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forever cherish their memories of Mazzie Burgess Moses, who passed away on July 4, 2018, at the age of 68; and</w:t>
      </w:r>
    </w:p>
    <w:p w:rsidR="003F3435" w:rsidRDefault="0032493E">
      <w:pPr>
        <w:spacing w:line="480" w:lineRule="auto"/>
        <w:ind w:firstLine="720"/>
        <w:jc w:val="both"/>
      </w:pPr>
      <w:r>
        <w:t xml:space="preserve">WHEREAS, The former Mazzie Burgess was born to James and Cora Burgess on August 7, 1949, in Florence County, South Carolina; she moved with her family to Bridgeport, Connecticut, where she was joined in matrimony to Fred Moses, with whom she shared a rewarding union that spanned 48 years; the couple became the proud parents of two children, Michelle and Frederic, and later in life, they were blessed with three beloved granddaughters, Taylor, Tylre, and Jessica; and</w:t>
      </w:r>
    </w:p>
    <w:p w:rsidR="003F3435" w:rsidRDefault="0032493E">
      <w:pPr>
        <w:spacing w:line="480" w:lineRule="auto"/>
        <w:ind w:firstLine="720"/>
        <w:jc w:val="both"/>
      </w:pPr>
      <w:r>
        <w:t xml:space="preserve">WHEREAS, After settling in Plano in 1980, Ms.</w:t>
      </w:r>
      <w:r xml:space="preserve">
        <w:t> </w:t>
      </w:r>
      <w:r>
        <w:t xml:space="preserve">Moses was employed with ARCO Oil and Gas, and she went on to serve as vice president of Telecom Electric Supply Company, which Mr.</w:t>
      </w:r>
      <w:r xml:space="preserve">
        <w:t> </w:t>
      </w:r>
      <w:r>
        <w:t xml:space="preserve">Moses founded in 1985; deeply devoted to her community, Ms.</w:t>
      </w:r>
      <w:r xml:space="preserve">
        <w:t> </w:t>
      </w:r>
      <w:r>
        <w:t xml:space="preserve">Moses held leadership roles with numerous organizations, including the Collin County Community College Advisory Board, the Collin County Private Industry Council, the Plano Community Forum, and the Plano North Metroplex Chapter (TX) of Links, Incorporated, of which she was past president; moreover, she and her husband demonstrated their strong commitment to education by endowing scholarships at Collin College and Dallas Baptist University; and</w:t>
      </w:r>
    </w:p>
    <w:p w:rsidR="003F3435" w:rsidRDefault="0032493E">
      <w:pPr>
        <w:spacing w:line="480" w:lineRule="auto"/>
        <w:ind w:firstLine="720"/>
        <w:jc w:val="both"/>
      </w:pPr>
      <w:r>
        <w:t xml:space="preserve">WHEREAS, Ms.</w:t>
      </w:r>
      <w:r xml:space="preserve">
        <w:t> </w:t>
      </w:r>
      <w:r>
        <w:t xml:space="preserve">Moses was recognized for her myriad contributions with an Athena Award from the Plano Chamber of Commerce, a Living Legend Award from Collin College, and an Unsung Hero Award from the Women's Business Enterprise Hall of Fame; and</w:t>
      </w:r>
    </w:p>
    <w:p w:rsidR="003F3435" w:rsidRDefault="0032493E">
      <w:pPr>
        <w:spacing w:line="480" w:lineRule="auto"/>
        <w:ind w:firstLine="720"/>
        <w:jc w:val="both"/>
      </w:pPr>
      <w:r>
        <w:t xml:space="preserve">WHEREAS, In all her endeavors, Ms.</w:t>
      </w:r>
      <w:r xml:space="preserve">
        <w:t> </w:t>
      </w:r>
      <w:r>
        <w:t xml:space="preserve">Moses was sustained by a strong and abiding faith; a valued member of Shiloh Missionary Baptist Church, she benefited her fellow congregants as assistant youth director, church clerk, and deaconess; and</w:t>
      </w:r>
    </w:p>
    <w:p w:rsidR="003F3435" w:rsidRDefault="0032493E">
      <w:pPr>
        <w:spacing w:line="480" w:lineRule="auto"/>
        <w:ind w:firstLine="720"/>
        <w:jc w:val="both"/>
      </w:pPr>
      <w:r>
        <w:t xml:space="preserve">WHEREAS, Mazzie Moses brightened the world for all who knew her with her warmth, kindness, and ever-present smile, and she leaves behind a legacy that will long be treasured by those who held her dear; now, therefore, be it</w:t>
      </w:r>
    </w:p>
    <w:p w:rsidR="003F3435" w:rsidRDefault="0032493E">
      <w:pPr>
        <w:spacing w:line="480" w:lineRule="auto"/>
        <w:ind w:firstLine="720"/>
        <w:jc w:val="both"/>
      </w:pPr>
      <w:r>
        <w:t xml:space="preserve">RESOLVED, That the House of Representatives of the 86th Texas Legislature hereby pay tribute to the life of Mazzie Burgess Moses and extend sincere condolences to 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Mazzie Moses.</w:t>
      </w:r>
    </w:p>
    <w:p w:rsidR="003F3435" w:rsidRDefault="0032493E">
      <w:pPr>
        <w:jc w:val="both"/>
      </w:pPr>
    </w:p>
    <w:p w:rsidR="003F3435" w:rsidRDefault="0032493E">
      <w:pPr>
        <w:jc w:val="right"/>
      </w:pPr>
      <w:r>
        <w:t xml:space="preserve">Leach</w:t>
      </w:r>
    </w:p>
    <w:p w:rsidR="003F3435" w:rsidRDefault="0032493E">
      <w:pPr>
        <w:jc w:val="right"/>
      </w:pPr>
      <w:r>
        <w:t xml:space="preserve">Sanford</w:t>
      </w:r>
    </w:p>
    <w:p w:rsidR="003F3435" w:rsidRDefault="0032493E">
      <w:pPr>
        <w:jc w:val="right"/>
      </w:pPr>
      <w:r>
        <w:t xml:space="preserve">Shaheen</w:t>
      </w:r>
    </w:p>
    <w:p w:rsidR="003F3435" w:rsidRDefault="0032493E">
      <w:pPr>
        <w:jc w:val="right"/>
      </w:pPr>
      <w:r>
        <w:t xml:space="preserve">Holland</w:t>
      </w:r>
    </w:p>
    <w:p w:rsidR="003F3435" w:rsidRDefault="0032493E">
      <w:pPr>
        <w:jc w:val="right"/>
      </w:pPr>
      <w:r>
        <w:t xml:space="preserve">Noble</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Morrison</w:t>
            </w:r>
          </w:p>
        </w:tc>
        <w:tc>
          <w:p>
            <w:r>
              <w:t xml:space="preserve">White</w:t>
            </w:r>
          </w:p>
        </w:tc>
      </w:tr>
      <w:tr>
        <w:tc>
          <w:p>
            <w:r>
              <w:t xml:space="preserve">Geren</w:t>
            </w:r>
          </w:p>
        </w:tc>
        <w:tc>
          <w:p>
            <w:r>
              <w:t xml:space="preserve">Muñoz, Jr.</w:t>
            </w:r>
          </w:p>
        </w:tc>
        <w:tc>
          <w:p>
            <w:r>
              <w:t xml:space="preserve">Wilson</w:t>
            </w:r>
          </w:p>
        </w:tc>
      </w:tr>
      <w:tr>
        <w:tc>
          <w:p>
            <w:r>
              <w:t xml:space="preserve">Gervin-Hawkins</w:t>
            </w:r>
          </w:p>
        </w:tc>
        <w:tc>
          <w:p>
            <w:r>
              <w:t xml:space="preserve">Murphy</w:t>
            </w:r>
          </w:p>
        </w:tc>
        <w:tc>
          <w:p>
            <w:r>
              <w:t xml:space="preserve">Wray</w:t>
            </w:r>
          </w:p>
        </w:tc>
      </w:tr>
      <w:tr>
        <w:tc>
          <w:p>
            <w:r>
              <w:t xml:space="preserve">Goldman</w:t>
            </w:r>
          </w:p>
        </w:tc>
        <w:tc>
          <w:p>
            <w:r>
              <w:t xml:space="preserve">Murr</w:t>
            </w:r>
          </w:p>
        </w:tc>
        <w:tc>
          <w:p>
            <w:r>
              <w:t xml:space="preserve">Wu</w:t>
            </w:r>
          </w:p>
        </w:tc>
      </w:tr>
      <w:tr>
        <w:tc>
          <w:p>
            <w:r>
              <w:t xml:space="preserve">González of Dallas</w:t>
            </w:r>
          </w:p>
        </w:tc>
        <w:tc>
          <w:p>
            <w:r>
              <w:t xml:space="preserve">Neave</w:t>
            </w:r>
          </w:p>
        </w:tc>
        <w:tc>
          <w:p>
            <w:r>
              <w:t xml:space="preserve">Zedler</w:t>
            </w:r>
          </w:p>
        </w:tc>
      </w:tr>
      <w:tr>
        <w:tc>
          <w:p>
            <w:r>
              <w:t xml:space="preserve">González of El Paso</w:t>
            </w:r>
          </w:p>
        </w:tc>
        <w:tc>
          <w:p>
            <w:r>
              <w:t xml:space="preserve">Nevárez</w:t>
            </w:r>
          </w:p>
        </w:tc>
        <w:tc>
          <w:p>
            <w:r>
              <w:t xml:space="preserve">Zerwas</w:t>
            </w:r>
          </w:p>
        </w:tc>
      </w:tr>
      <w:tr>
        <w:tc>
          <w:p>
            <w:r>
              <w:t xml:space="preserve">Goodwin</w:t>
            </w:r>
          </w:p>
        </w:tc>
        <w:tc>
          <w:p>
            <w:r>
              <w:t xml:space="preserve">Noble</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126 was unanimously adopted by a rising vote of the House on January 30,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