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citizens of Frio County are gathering in Austin on January 29, 2019, to celebrate Frio County Day at the State Capitol; and</w:t>
      </w:r>
    </w:p>
    <w:p w:rsidR="003F3435" w:rsidRDefault="0032493E">
      <w:pPr>
        <w:spacing w:line="480" w:lineRule="auto"/>
        <w:ind w:firstLine="720"/>
        <w:jc w:val="both"/>
      </w:pPr>
      <w:r>
        <w:t xml:space="preserve">WHEREAS, Located along the river from which it derives its name, Frio County features gently rolling plains, scattered prairie brush, and loamy soil that has made for ideal farmland; on February 1, 1858, the Texas Legislature approved the formation of a new county out of parts of nearby Atascosa, Bexar, and Uvalde Counties, but it was not formally organized until 1871; in 1883 residents voted to have Pearsall designated as the county seat; and</w:t>
      </w:r>
    </w:p>
    <w:p w:rsidR="003F3435" w:rsidRDefault="0032493E">
      <w:pPr>
        <w:spacing w:line="480" w:lineRule="auto"/>
        <w:ind w:firstLine="720"/>
        <w:jc w:val="both"/>
      </w:pPr>
      <w:r>
        <w:t xml:space="preserve">WHEREAS, In the late 1800s, agriculture became more viable with the introduction of barbed wire and irrigation to the area, and railroads expanded the market for Frio County's many cash crops; cotton remained its primary product until the Great Depression, when local producers turned to peanuts; as the decades passed, farming and ranching were made more efficient by the use of such machinery as the squeeze chute and the peanut combine, the latter of which was invented by a Frio County farmer; and</w:t>
      </w:r>
    </w:p>
    <w:p w:rsidR="003F3435" w:rsidRDefault="0032493E">
      <w:pPr>
        <w:spacing w:line="480" w:lineRule="auto"/>
        <w:ind w:firstLine="720"/>
        <w:jc w:val="both"/>
      </w:pPr>
      <w:r>
        <w:t xml:space="preserve">WHEREAS, With the county favorably situated in the Eagle Ford shale region, oil has joined agriculture as one of the region's thriving industries; and</w:t>
      </w:r>
    </w:p>
    <w:p w:rsidR="003F3435" w:rsidRDefault="0032493E">
      <w:pPr>
        <w:spacing w:line="480" w:lineRule="auto"/>
        <w:ind w:firstLine="720"/>
        <w:jc w:val="both"/>
      </w:pPr>
      <w:r>
        <w:t xml:space="preserve">WHEREAS, Frio County is known for its abundant wild game, and the Pearsall area is regarded as a "hunter's paradise" with thousands of acres of prime hunting grounds; other leisure attractions in the town of Pearsall itself include numerous parks and the Old Frio County Jail Museum; to the south, the town of Dilley has long been famous for its watermelons and its giant watermelon statue; and</w:t>
      </w:r>
    </w:p>
    <w:p w:rsidR="003F3435" w:rsidRDefault="0032493E">
      <w:pPr>
        <w:spacing w:line="480" w:lineRule="auto"/>
        <w:ind w:firstLine="720"/>
        <w:jc w:val="both"/>
      </w:pPr>
      <w:r>
        <w:t xml:space="preserve">WHEREAS, Celebrating their notable heritage as they look forward to a future bright with promise, Frio County residents may take special pride in the unique contributions they are making to the story of the Lone Star State; now, therefore, be it</w:t>
      </w:r>
    </w:p>
    <w:p w:rsidR="003F3435" w:rsidRDefault="0032493E">
      <w:pPr>
        <w:spacing w:line="480" w:lineRule="auto"/>
        <w:ind w:firstLine="720"/>
        <w:jc w:val="both"/>
      </w:pPr>
      <w:r>
        <w:t xml:space="preserve">RESOLVED, That the House of Representatives of the 86th Texas Legislature hereby recognize January 29, 2019, as Frio County Day at the State Capitol and extend to the visiting delegation sincere best wishes for a meaningful and memorable stay in Austin.</w:t>
      </w:r>
    </w:p>
    <w:p w:rsidR="003F3435" w:rsidRDefault="0032493E">
      <w:pPr>
        <w:jc w:val="both"/>
      </w:pPr>
    </w:p>
    <w:p w:rsidR="003F3435" w:rsidRDefault="0032493E">
      <w:pPr>
        <w:jc w:val="right"/>
      </w:pPr>
      <w:r>
        <w:t xml:space="preserve">King of Uvalde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128 was adopted by the House on January 29,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