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86R8816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Coca-Cola Southwest Beverages manufacturing facility in McAllen received the 2017 President's Award for Quality Excellence from The Coca-Cola Company, and this achievement truly merits special recognition; and</w:t>
      </w:r>
    </w:p>
    <w:p w:rsidR="003F3435" w:rsidRDefault="0032493E">
      <w:pPr>
        <w:spacing w:line="480" w:lineRule="auto"/>
        <w:ind w:firstLine="720"/>
        <w:jc w:val="both"/>
      </w:pPr>
      <w:r>
        <w:t xml:space="preserve">WHEREAS, Since 1987, Coca-Cola North America has presented this prestigious award to Coca-Cola bottling plants that have demonstrated outstanding quality performance; headquartered in Dallas, Coca-Cola Southwest Beverages makes, markets, and distributes Coca-Cola brands across Texas and parts of New Mexico, Oklahoma, and Arkansas, employing 8,400 people in 48 facilities; and</w:t>
      </w:r>
    </w:p>
    <w:p w:rsidR="003F3435" w:rsidRDefault="0032493E">
      <w:pPr>
        <w:spacing w:line="480" w:lineRule="auto"/>
        <w:ind w:firstLine="720"/>
        <w:jc w:val="both"/>
      </w:pPr>
      <w:r>
        <w:t xml:space="preserve">WHEREAS, The company's McAllen bottling plant won this special honor by demonstrating best-in-class performance against 80 other bottling plants according to Coca-Cola's Manufacturing Fitness Index; the facility is certified to internationally recognized standards for food safety, quality, environmental compliance, and safety management, and its dedicated staff has worked tirelessly to continue increasing customer satisfaction; and</w:t>
      </w:r>
    </w:p>
    <w:p w:rsidR="003F3435" w:rsidRDefault="0032493E">
      <w:pPr>
        <w:spacing w:line="480" w:lineRule="auto"/>
        <w:ind w:firstLine="720"/>
        <w:jc w:val="both"/>
      </w:pPr>
      <w:r>
        <w:t xml:space="preserve">WHEREAS, Successful enterprises that employ local Texans and support their communities are essential to the prosperity of the Lone Star State, and through its achievements, the Coca-Cola Southwest Beverages manufacturing facility in McAllen has played a vital role in sustaining the economic vitality of the Rio Grande Valley; now, therefore, be it</w:t>
      </w:r>
    </w:p>
    <w:p w:rsidR="003F3435" w:rsidRDefault="0032493E">
      <w:pPr>
        <w:spacing w:line="480" w:lineRule="auto"/>
        <w:ind w:firstLine="720"/>
        <w:jc w:val="both"/>
      </w:pPr>
      <w:r>
        <w:t xml:space="preserve">RESOLVED, That the House of Representatives of the 86th Texas Legislature hereby congratulate the Coca-Cola Southwest Beverages plant in McAllen on its receipt of the 2017 President's Award for Quality Excellence and extend to the plant's managers and employees sincere best wishes for continued success; and, be it further</w:t>
      </w:r>
    </w:p>
    <w:p w:rsidR="003F3435" w:rsidRDefault="0032493E">
      <w:pPr>
        <w:spacing w:line="480" w:lineRule="auto"/>
        <w:ind w:firstLine="720"/>
        <w:jc w:val="both"/>
      </w:pPr>
      <w:r>
        <w:t xml:space="preserve">RESOLVED, That an official copy of this resolution be prepared for Coca-Cola Southwest Beverages in McAllen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