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86R9611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H.R.</w:t>
      </w:r>
      <w:r xml:space="preserve">
        <w:t> </w:t>
      </w:r>
      <w:r>
        <w:t xml:space="preserve">No.</w:t>
      </w:r>
      <w:r xml:space="preserve">
        <w:t> </w:t>
      </w:r>
      <w:r>
        <w:t xml:space="preserve">150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Delegations from Lee College, College of the Mainland, and Galveston College are gathering for Community College Day at the State Capitol on January 30, 2019; and</w:t>
      </w:r>
    </w:p>
    <w:p w:rsidR="003F3435" w:rsidRDefault="0032493E">
      <w:pPr>
        <w:spacing w:line="480" w:lineRule="auto"/>
        <w:ind w:firstLine="720"/>
        <w:jc w:val="both"/>
      </w:pPr>
      <w:r>
        <w:t xml:space="preserve">WHEREAS, Lee College opened its doors to 177 students in 1934; a vocational institute was added two years later, and in 1948, the school was accredited by the Southern Association of Colleges and Schools; since 1988, the school has added a new science building, a fine arts complex, a technology center and library, and a sports and wellness complex; today, the Lee College Foundation offers more than 275 scholarships a year, and the college enrolls over 9,000 students in academic, technical education, and continuing education programs each semester; for over 80 years, ExxonMobil has partnered with the college to prepare students for long-lasting and well-paying jobs in petroleum refining; and</w:t>
      </w:r>
    </w:p>
    <w:p w:rsidR="003F3435" w:rsidRDefault="0032493E">
      <w:pPr>
        <w:spacing w:line="480" w:lineRule="auto"/>
        <w:ind w:firstLine="720"/>
        <w:jc w:val="both"/>
      </w:pPr>
      <w:r>
        <w:t xml:space="preserve">WHEREAS, College of the Mainland operated out of temporary quarters when it was first founded in September 1967, and a new campus was established in Texas City in 1970; over the years, many new buildings and programs have been added, including two industrial education buildings for the automotive and diesel mechanics technology programs, the Public Service Careers building for students interested in training as first responders, a learning center in League City, and the Gulf Coast Safety Institute; the college serves more than 3,900 credit and 1,000 continuing education students each year; and</w:t>
      </w:r>
    </w:p>
    <w:p w:rsidR="003F3435" w:rsidRDefault="0032493E">
      <w:pPr>
        <w:spacing w:line="480" w:lineRule="auto"/>
        <w:ind w:firstLine="720"/>
        <w:jc w:val="both"/>
      </w:pPr>
      <w:r>
        <w:t xml:space="preserve">WHEREAS, A comprehensive community college for Galveston Island and the surrounding region, Galveston College also opened in September 1967, and over the years, it has built a strong reputation with such programs as health occupations and culinary arts; it has also won recognition for its workforce development initiatives, its innovative fund-raising techniques, its NJCAA athletics, and its special services for students; today, the college serves 2,300 credit students each semester as well as 5,000 continuing education students each year; and</w:t>
      </w:r>
    </w:p>
    <w:p w:rsidR="003F3435" w:rsidRDefault="0032493E">
      <w:pPr>
        <w:spacing w:line="480" w:lineRule="auto"/>
        <w:ind w:firstLine="720"/>
        <w:jc w:val="both"/>
      </w:pPr>
      <w:r>
        <w:t xml:space="preserve">WHEREAS, These three outstanding educational institutions have provided generations of students with the knowledge, skills, and inspiration they need to create meaningful and productive lives, and they are truly worthy of recognition on this special day; now, therefore, be it</w:t>
      </w:r>
    </w:p>
    <w:p w:rsidR="003F3435" w:rsidRDefault="0032493E">
      <w:pPr>
        <w:spacing w:line="480" w:lineRule="auto"/>
        <w:ind w:firstLine="720"/>
        <w:jc w:val="both"/>
      </w:pPr>
      <w:r>
        <w:t xml:space="preserve">RESOLVED, That the House of Representatives of the 86th Texas Legislature hereby welcome the delegations from Lee College, College of the Mainland, and Galveston College to the State Capitol and extend to them sincere best wishes for a meaningful and memorable visit.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