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86R8716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130 years, United Way has raised funds to support agencies in local communities, and the celebration of Texas United Ways Community Day at the State Capitol offers an opportunity to honor this organization for working to better the lives of countless Texans; and</w:t>
      </w:r>
    </w:p>
    <w:p w:rsidR="003F3435" w:rsidRDefault="0032493E">
      <w:pPr>
        <w:spacing w:line="480" w:lineRule="auto"/>
        <w:ind w:firstLine="720"/>
        <w:jc w:val="both"/>
      </w:pPr>
      <w:r>
        <w:t xml:space="preserve">WHEREAS, Established in 1887, United Way envisions a world where everyone has an opportunity to succeed and where entire communities thrive as a result; local affiliates build productive relationships among philanthropists, the public sector, and business and nonprofit leaders to identify and implement solutions based on the needs in their communities; and</w:t>
      </w:r>
    </w:p>
    <w:p w:rsidR="003F3435" w:rsidRDefault="0032493E">
      <w:pPr>
        <w:spacing w:line="480" w:lineRule="auto"/>
        <w:ind w:firstLine="720"/>
        <w:jc w:val="both"/>
      </w:pPr>
      <w:r>
        <w:t xml:space="preserve">WHEREAS, Texas is home to more than 70 United Way organizations, which collectively raise hundreds of millions of dollars each year; these affiliates are working on such community-driven initiatives as removing barriers to school readiness for children under the age of six, improving high school graduation rates and college readiness, developing 2-1-1 information and referrals, and helping individuals achieve financial stability; and</w:t>
      </w:r>
    </w:p>
    <w:p w:rsidR="003F3435" w:rsidRDefault="0032493E">
      <w:pPr>
        <w:spacing w:line="480" w:lineRule="auto"/>
        <w:ind w:firstLine="720"/>
        <w:jc w:val="both"/>
      </w:pPr>
      <w:r>
        <w:t xml:space="preserve">WHEREAS, By mobilizing thousands of volunteers, engaging their compassion and energy in behalf of others, and collaborating with groups that are committed to the achievement of similar goals, United Way organizations are strengthening the social fabric of their communities; now, therefore, be it</w:t>
      </w:r>
    </w:p>
    <w:p w:rsidR="003F3435" w:rsidRDefault="0032493E">
      <w:pPr>
        <w:spacing w:line="480" w:lineRule="auto"/>
        <w:ind w:firstLine="720"/>
        <w:jc w:val="both"/>
      </w:pPr>
      <w:r>
        <w:t xml:space="preserve">RESOLVED, That the House of Representatives of the 86th Texas Legislature hereby recognize February 27, 2019, as Texas United Ways Community Day at the State Capitol and commend all those associated with United Ways for their immeasurable contributions to the Lone Star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