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86R9068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H.R.</w:t>
      </w:r>
      <w:r xml:space="preserve">
        <w:t> </w:t>
      </w:r>
      <w:r>
        <w:t xml:space="preserve">No.</w:t>
      </w:r>
      <w:r xml:space="preserve">
        <w:t> </w:t>
      </w:r>
      <w:r>
        <w:t xml:space="preserve">154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Many civic-minded Texans are gathering in Austin on February 5, 2019, in celebration of Urban Leagues of Greater Texas Day at the State Capitol; and</w:t>
      </w:r>
    </w:p>
    <w:p w:rsidR="003F3435" w:rsidRDefault="0032493E">
      <w:pPr>
        <w:spacing w:line="480" w:lineRule="auto"/>
        <w:ind w:firstLine="720"/>
        <w:jc w:val="both"/>
      </w:pPr>
      <w:r>
        <w:t xml:space="preserve">WHEREAS, In the early 20th century, African Americans migrating to northern cities soon discovered that they had not escaped racial discrimination; good jobs were denied them, and most were forced to live in substandard housing; the National Urban League formed in 1911 to address those issues, and the organization trained African American social workers to help migrant families attain educational and employment opportunities; and</w:t>
      </w:r>
    </w:p>
    <w:p w:rsidR="003F3435" w:rsidRDefault="0032493E">
      <w:pPr>
        <w:spacing w:line="480" w:lineRule="auto"/>
        <w:ind w:firstLine="720"/>
        <w:jc w:val="both"/>
      </w:pPr>
      <w:r>
        <w:t xml:space="preserve">WHEREAS, By the end of World War I, the league had established operations in 30 cities and had evolved to take on new challenges; in the 1930s, it advocated powerfully for the inclusion of African Americans in the New Deal and fought to desegregate labor unions; the Urban League later played a major role in the Civil Rights Era, and it hosted Martin Luther King Jr., A.</w:t>
      </w:r>
      <w:r xml:space="preserve">
        <w:t> </w:t>
      </w:r>
      <w:r>
        <w:t xml:space="preserve">Philip Randolph, and other leaders at planning meetings for the March on Washington; and</w:t>
      </w:r>
    </w:p>
    <w:p w:rsidR="003F3435" w:rsidRDefault="0032493E">
      <w:pPr>
        <w:spacing w:line="480" w:lineRule="auto"/>
        <w:ind w:firstLine="720"/>
        <w:jc w:val="both"/>
      </w:pPr>
      <w:r>
        <w:t xml:space="preserve">WHEREAS, The league continued to expand its mission, and in the 1970s, it adopted a broader focus on such contemporary problems as environmental protection and energy conservation, as well as on the many aspects of poverty; today, members of the league continue to work tirelessly in behalf of economic empowerment, educational opportunity, and the guarantee of civil rights; and</w:t>
      </w:r>
    </w:p>
    <w:p w:rsidR="003F3435" w:rsidRDefault="0032493E">
      <w:pPr>
        <w:spacing w:line="480" w:lineRule="auto"/>
        <w:ind w:firstLine="720"/>
        <w:jc w:val="both"/>
      </w:pPr>
      <w:r>
        <w:t xml:space="preserve">WHEREAS, For more than a century, Urban League members have dedicated themselves to securing social and economic justice for all, and the organization continues to play a vital role in communities across our state and nation; now, therefore, be it</w:t>
      </w:r>
    </w:p>
    <w:p w:rsidR="003F3435" w:rsidRDefault="0032493E">
      <w:pPr>
        <w:spacing w:line="480" w:lineRule="auto"/>
        <w:ind w:firstLine="720"/>
        <w:jc w:val="both"/>
      </w:pPr>
      <w:r>
        <w:t xml:space="preserve">RESOLVED, That the House of Representatives of the 86th Texas Legislature hereby recognize February 5, 2019, as Urban Leagues of Greater Texas Day at the State Capitol and extend to participants sincere best wishes for a meaningful and memorable visit to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