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86R7763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158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On February 19 and 20, 2019, members of the Nacogdoches County Chamber of Commerce, Leadership Nacogdoches, and Stephen F. Austin State University and its Student Government and Alumni Associations are visiting Austin to celebrate Nacogdoches-SFA Days at the State Capitol; and</w:t>
      </w:r>
    </w:p>
    <w:p w:rsidR="003F3435" w:rsidRDefault="0032493E">
      <w:pPr>
        <w:spacing w:line="480" w:lineRule="auto"/>
        <w:ind w:firstLine="720"/>
        <w:jc w:val="both"/>
      </w:pPr>
      <w:r>
        <w:t xml:space="preserve">WHEREAS, Nacogdoches is the site of a Caddo Native American settlement and a Spanish mission established in 1716; founded by Antonio Gil Y'Barbo, it received designation from Spain as a pueblo in 1779, and today it proudly calls itself the first town in Texas; and</w:t>
      </w:r>
    </w:p>
    <w:p w:rsidR="003F3435" w:rsidRDefault="0032493E">
      <w:pPr>
        <w:spacing w:line="480" w:lineRule="auto"/>
        <w:ind w:firstLine="720"/>
        <w:jc w:val="both"/>
      </w:pPr>
      <w:r>
        <w:t xml:space="preserve">WHEREAS, The city became an important gateway for trade with the French and later the Americans, and claims among its lengthy list of Texas milestones being home to the first English-language newspaper, oil well, and two-story building, as well as the state's inaugural district court session; the nine flags flown over the city include those of three short-lived early republics; and</w:t>
      </w:r>
    </w:p>
    <w:p w:rsidR="003F3435" w:rsidRDefault="0032493E">
      <w:pPr>
        <w:spacing w:line="480" w:lineRule="auto"/>
        <w:ind w:firstLine="720"/>
        <w:jc w:val="both"/>
      </w:pPr>
      <w:r>
        <w:t xml:space="preserve">WHEREAS, Today, the vintage charm of Nacogdoches brings myriad tourists, who explore such attractions as the Old Stone Fort, the Victorian homes along Mound Street, the 19th-century buildings of Millard's Crossing, and the quaint antique shops and restaurants along brick downtown streets; many also come to enjoy the lovely green spaces that earned the city recognition as the Garden Capital of Texas and to participate in recreational activities at Lake Nacogdoches, Lake Naconiche, and Sam Rayburn Reservoir, all known for their bass fishing; in addition to tourism, the primary industries of the area include agricultural services, manufacturing, and oil and gas; and</w:t>
      </w:r>
    </w:p>
    <w:p w:rsidR="003F3435" w:rsidRDefault="0032493E">
      <w:pPr>
        <w:spacing w:line="480" w:lineRule="auto"/>
        <w:ind w:firstLine="720"/>
        <w:jc w:val="both"/>
      </w:pPr>
      <w:r>
        <w:t xml:space="preserve">WHEREAS, Education has been an important part of the area's economy since Stephen F. Austin State University opened its doors on September 18, 1923; its alumni association was organized just five years later and has worked diligently through the years to support the school, which now has an enrollment of more than 13,000 students; SFA boasts an exceptionally scenic campus recognized for the SFA Gardens, the second-largest observatory in the Central Time Zone, and an agricultural research center for beef, dairy, equine, poultry, and swine production; research conducted at SFA's Waters of East Texas Center and its National Center for Pharmaceutical Crops has the potential to reach beyond state boundaries and impact the entire nation; and</w:t>
      </w:r>
    </w:p>
    <w:p w:rsidR="003F3435" w:rsidRDefault="0032493E">
      <w:pPr>
        <w:spacing w:line="480" w:lineRule="auto"/>
        <w:ind w:firstLine="720"/>
        <w:jc w:val="both"/>
      </w:pPr>
      <w:r>
        <w:t xml:space="preserve">WHEREAS, Beautifully situated in the Texas Forest Country, Nacogdoches is attracting active retired Texans and offers a vibrant arts community, cultural and sporting events, health care, safety, and continuing education opportunities; and</w:t>
      </w:r>
    </w:p>
    <w:p w:rsidR="003F3435" w:rsidRDefault="0032493E">
      <w:pPr>
        <w:spacing w:line="480" w:lineRule="auto"/>
        <w:ind w:firstLine="720"/>
        <w:jc w:val="both"/>
      </w:pPr>
      <w:r>
        <w:t xml:space="preserve">WHEREAS, The combination of numerous amenities and a neighborly atmosphere makes Nacogdoches a splendid place to live, work, and study, and it is a pleasure to welcome those representing the many facets of this notable part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19 and 20, 2019, as Nacogdoches-SFA Days at the State Capitol and extend to the visiting delegation best wishes for an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