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86R9155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Anh Nguyen Reiss passed away on February 26, 2016, at the age of 48 after realizing many exceptional achievements as a doctor and as an advocate for bone marrow donation;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South Vietnam, Anh Reiss immigrated with her family to the United States as a young girl and grew up in New Orleans; she later relocated to Houston, where she graduated as salutatorian of North Shore Senior High School and received her undergraduate degree in economics from Rice University; after earning her medical degree cum laude from the State University of New York at Brooklyn, she began her medical practice at Memorial Hermann Southwest Hospital; she went on to deliver thousands of newborns over the course of her career as an obstetrician and gynecologist, and she found great fulfillment in her 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2009, Dr.</w:t>
      </w:r>
      <w:r xml:space="preserve">
        <w:t> </w:t>
      </w:r>
      <w:r>
        <w:t xml:space="preserve">Reiss was diagnosed with a myelodysplastic syndrome, a preleukemic condition that can only be cured with a bone marrow transplant; she faced great difficulty in finding a donor match, due to the fact that people of Vietnamese descent were among the least represented on the national bone marrow registry; with the support of her family, including her husband, Joshua, and two children, Alexandra and Aaron, she spread the word in the Vietnamese American community about the need for donations; the work of Dr.</w:t>
      </w:r>
      <w:r xml:space="preserve">
        <w:t> </w:t>
      </w:r>
      <w:r>
        <w:t xml:space="preserve">Reiss and her team of volunteers ultimately helped more than double the number of registered Vietnamese bone marrow donors; although Dr.</w:t>
      </w:r>
      <w:r xml:space="preserve">
        <w:t> </w:t>
      </w:r>
      <w:r>
        <w:t xml:space="preserve">Reiss succumbed to her illness before her match was found, she was instrumental in connecting numerous other patients with viable donors;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Anh Reiss made a positive difference in numerous lives, and memories of her courage and commitment continue to inspire those who are carrying on her quest to promote bone marrow donation;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Dr.</w:t>
      </w:r>
      <w:r xml:space="preserve">
        <w:t> </w:t>
      </w:r>
      <w:r>
        <w:t xml:space="preserve">Anh Nguyen Reiss and commend her outstanding efforts as a donation advocate;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her family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