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McLean High School football team reached the pinnacle of success by capturing the 2018 University Interscholastic League 1A Six-Man Division 1 state championship on December 19 at AT&amp;T Stadium in Arlington;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the regular season, the Tigers posted six shutouts and claimed the District 1 title; McLean continued its dominance in the playoffs, besting Petersburg, Aspermont, White Deer, and Garden City High Schools to advance to the state finale;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McLean matched up against Milford High School in the championship game, and the two teams were locked in a tight battle for much of the contest; the Tigers erupted for 44 points in the last stanza, however, tacking on a final 57-yard touchdown run with less than a minute to play; that score brought the final tally to 100-70, which gave McLean the distinction of being the only team to date to rack up a triple-digit total in a six-man state title contest; when the last seconds ticked off the clock, the Tigers collected the first state crown in school history and celebrated an unblemished season record of 15 wins and no losses;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Leading the McLean attack was Ben Crockett, who was named Offensive Most Valuable Player after setting a championship game record by running for nine touchdowns and throwing for three more; on the other side of the ball, Defensive MVP Chism Henderson contributed eight tackles and two sacks; ably guided by head coach Clinton Linman and his assistants, the Tigers received valuable contributions from each member of the roster over the course of the 2018 campaign;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Winning a state championship represents the culmination of countless hours of hard work and an unwavering commitment to excellence, and these talented student-athletes will treasure the memory of this accomplishment for the rest of their lives;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McLean High School football team on winning the 2018 UIL 1A Six-Man Division 1 state championship and extend to the team's players, coaches, and staff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King of Hemphill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215 was adopted by the House on March 6,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