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86R10046 BK-D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234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Brian Young of Montague County was deservedly recognized with the Texas Department of Public Safety's Director Award on November 27, 2018, for his courageous actions in rescuing a woman after a car crash;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accident occurred in front of Mr.</w:t>
      </w:r>
      <w:r xml:space="preserve">
        <w:t> </w:t>
      </w:r>
      <w:r>
        <w:t xml:space="preserve">Young's home on the evening of February 26, 2017; following the impact, one of the vehicle engine compartments caught fire, and the driver, who had suffered a knee injury, found herself unable to open her door to escape;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Young raced to the vehicle, which was filling with smoke, and managed to force the driver's side window down, unbuckle the driver, and pull her to safety; he promptly called 9-1-1 and did his best to make the woman comfortable until emergency help arrived; by the time the fire department appeared on the scene, the front of the vehicle was completely engulfed in flames;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Brian Young demonstrated tremendous bravery and selflessness by risking his own safety to help a woman in danger, and he has earned the profound gratitude of a fellow Texan and the admiration of all who know him;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honor Brian Young for his heroism in rescuing a woman after a vehicle accident and extend to him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Young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234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