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237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farms and ranches have long been essential to the economy and culture of the Lone Star State, and the Mason Family Farm in Garza County has been recognized for its role in this proud tradition with its acceptance into the Family Land Heritage Program in 2018; and</w:t>
      </w:r>
    </w:p>
    <w:p w:rsidR="003F3435" w:rsidRDefault="0032493E">
      <w:pPr>
        <w:spacing w:line="480" w:lineRule="auto"/>
        <w:ind w:firstLine="720"/>
        <w:jc w:val="both"/>
      </w:pPr>
      <w:r>
        <w:t xml:space="preserve">WHEREAS, Sponsored by the Texas Department of Agriculture, the Family Land Heritage Program honors farms and ranches that have been in continuous operation by the same family for a century or more; and</w:t>
      </w:r>
    </w:p>
    <w:p w:rsidR="003F3435" w:rsidRDefault="0032493E">
      <w:pPr>
        <w:spacing w:line="480" w:lineRule="auto"/>
        <w:ind w:firstLine="720"/>
        <w:jc w:val="both"/>
      </w:pPr>
      <w:r>
        <w:t xml:space="preserve">WHEREAS, On April 4, 1918, L. R. and Eula Mason acquired 172 acres in Garza County, where they began raising livestock and producing cotton, milo, and corn; following Mr.</w:t>
      </w:r>
      <w:r xml:space="preserve">
        <w:t> </w:t>
      </w:r>
      <w:r>
        <w:t xml:space="preserve">Mason's death, three of his nine children procured the title to the land, and in 1959, his eldest son, Thomas Mason, purchased 200 acres of land, including the original property, which he converted into irrigated farmland; and</w:t>
      </w:r>
    </w:p>
    <w:p w:rsidR="003F3435" w:rsidRDefault="0032493E">
      <w:pPr>
        <w:spacing w:line="480" w:lineRule="auto"/>
        <w:ind w:firstLine="720"/>
        <w:jc w:val="both"/>
      </w:pPr>
      <w:r>
        <w:t xml:space="preserve">WHEREAS, Today, the farm actively produces cotton, rye, and milo, and five of Thomas Mason's children, Thomas, Charles, Jack, and Joe Mason and Ida Mason Brown, own the land under the name of Mason Family Farms Inc.; and</w:t>
      </w:r>
    </w:p>
    <w:p w:rsidR="003F3435" w:rsidRDefault="0032493E">
      <w:pPr>
        <w:spacing w:line="480" w:lineRule="auto"/>
        <w:ind w:firstLine="720"/>
        <w:jc w:val="both"/>
      </w:pPr>
      <w:r>
        <w:t xml:space="preserve">WHEREAS, For the past century, the Mason Family Farm has played an important role in Garza County and helped to preserve the rich agricultural heritage of Texas, and it is indeed fitting that the members of Mason Family Farms Inc. be recognized for their outstanding stewardship; now, therefore, be it</w:t>
      </w:r>
    </w:p>
    <w:p w:rsidR="003F3435" w:rsidRDefault="0032493E">
      <w:pPr>
        <w:spacing w:line="480" w:lineRule="auto"/>
        <w:ind w:firstLine="720"/>
        <w:jc w:val="both"/>
      </w:pPr>
      <w:r>
        <w:t xml:space="preserve">RESOLVED, That the House of Representatives of the 86th Texas Legislature hereby commemorate the induction of the Mason Family Farm into the Family Land Heritage Program and extend to all those associated with the farm sincere best wishes for the future; and, be it further</w:t>
      </w:r>
    </w:p>
    <w:p w:rsidR="003F3435" w:rsidRDefault="0032493E">
      <w:pPr>
        <w:spacing w:line="480" w:lineRule="auto"/>
        <w:ind w:firstLine="720"/>
        <w:jc w:val="both"/>
      </w:pPr>
      <w:r>
        <w:t xml:space="preserve">RESOLVED, That an official copy of this resolution be prepared for the Mason family as an expression of high regard by the Texas House of Representatives.</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237 was adopted by the House on March 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