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Con Mims is retiring from the Nueces River Authority in 2019, drawing to a close a tenure as the agency's executive director that has spanned more than four decades; and</w:t>
      </w:r>
    </w:p>
    <w:p w:rsidR="003F3435" w:rsidRDefault="0032493E">
      <w:pPr>
        <w:spacing w:line="480" w:lineRule="auto"/>
        <w:ind w:firstLine="720"/>
        <w:jc w:val="both"/>
      </w:pPr>
      <w:r>
        <w:t xml:space="preserve">WHEREAS, Mr.</w:t>
      </w:r>
      <w:r xml:space="preserve">
        <w:t> </w:t>
      </w:r>
      <w:r>
        <w:t xml:space="preserve">Mims has worked to preserve and develop water resources in South Texas for more than half a century; his service includes 8 years with the San Antonio River Authority and 43 years with the Nueces River Authority, where he has held the position of executive director since 1978; and</w:t>
      </w:r>
    </w:p>
    <w:p w:rsidR="003F3435" w:rsidRDefault="0032493E">
      <w:pPr>
        <w:spacing w:line="480" w:lineRule="auto"/>
        <w:ind w:firstLine="720"/>
        <w:jc w:val="both"/>
      </w:pPr>
      <w:r>
        <w:t xml:space="preserve">WHEREAS, Active in a number of water policy groups, Mr.</w:t>
      </w:r>
      <w:r xml:space="preserve">
        <w:t> </w:t>
      </w:r>
      <w:r>
        <w:t xml:space="preserve">Mims has given of his time and talents to the Corpus Christi Bay National Estuary Program, the Coastal Bend Regional Water Planning Group, and the San Antonio Joint Committee on Water Resources; he has also held leadership roles with numerous organizations and initiatives, such as the Texas Water Conservation Association, the South Central Texas Regional Water Planning Group, and the Edwards Aquifer Recovery Implementation Program, and he has served on the Texas Wildlife Association board of directors; and</w:t>
      </w:r>
    </w:p>
    <w:p w:rsidR="003F3435" w:rsidRDefault="0032493E">
      <w:pPr>
        <w:spacing w:line="480" w:lineRule="auto"/>
        <w:ind w:firstLine="720"/>
        <w:jc w:val="both"/>
      </w:pPr>
      <w:r>
        <w:t xml:space="preserve">WHEREAS, In recognition of his efforts to protect the Lone Star State's natural resources, Mr.</w:t>
      </w:r>
      <w:r xml:space="preserve">
        <w:t> </w:t>
      </w:r>
      <w:r>
        <w:t xml:space="preserve">Mims received the Conservation and Environmental Stewardship Award from the Coastal Bend Bays Foundation in 2010; and</w:t>
      </w:r>
    </w:p>
    <w:p w:rsidR="003F3435" w:rsidRDefault="0032493E">
      <w:pPr>
        <w:spacing w:line="480" w:lineRule="auto"/>
        <w:ind w:firstLine="720"/>
        <w:jc w:val="both"/>
      </w:pPr>
      <w:r>
        <w:t xml:space="preserve">WHEREAS, Con Mims has made significant contributions to advancing the important mission of the Nueces River Authority, and he may take well-deserved pride in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Con Mims on his retirement as executive director of the Nueces River Authority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Mims as an expression of high regard by the Texas House of Representatives.</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255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