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86R10427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H.R.</w:t>
      </w:r>
      <w:r xml:space="preserve">
        <w:t> </w:t>
      </w:r>
      <w:r>
        <w:t xml:space="preserve">No.</w:t>
      </w:r>
      <w:r xml:space="preserve">
        <w:t> </w:t>
      </w:r>
      <w:r>
        <w:t xml:space="preserve">277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citizens and business leaders of Frisco are gathering in Austin on February 12, 2019, to celebrate City of Frisco Day at the State Capitol; and</w:t>
      </w:r>
    </w:p>
    <w:p w:rsidR="003F3435" w:rsidRDefault="0032493E">
      <w:pPr>
        <w:spacing w:line="480" w:lineRule="auto"/>
        <w:ind w:firstLine="720"/>
        <w:jc w:val="both"/>
      </w:pPr>
      <w:r>
        <w:t xml:space="preserve">WHEREAS, On the border in Collin and Denton Counties, Frisco was originally named Emerson, but when a post office was established in 1902, it was renamed Frisco, after the nickname for the St.</w:t>
      </w:r>
      <w:r xml:space="preserve">
        <w:t> </w:t>
      </w:r>
      <w:r>
        <w:t xml:space="preserve">Louis, San Francisco and Texas Railway Company; the town was incorporated in the early 20th century, and it has since grown from a retail and shipping center for local farmers into a booming modern community; and</w:t>
      </w:r>
    </w:p>
    <w:p w:rsidR="003F3435" w:rsidRDefault="0032493E">
      <w:pPr>
        <w:spacing w:line="480" w:lineRule="auto"/>
        <w:ind w:firstLine="720"/>
        <w:jc w:val="both"/>
      </w:pPr>
      <w:r>
        <w:t xml:space="preserve">WHEREAS, Over the past three decades, Frisco has grown from some 6,000 residents in 1990 to almost 182,000 today, and in 2018, it was named the top city in the nation in </w:t>
      </w:r>
      <w:r>
        <w:rPr>
          <w:i/>
        </w:rPr>
        <w:t xml:space="preserve">Money</w:t>
      </w:r>
      <w:r>
        <w:t xml:space="preserve"> magazine's ranking of the 50 Best Places to Live; contributing to this remarkable achievement are the Frisco Independent School District's 98 percent high school graduation rate and a nearly 15 percent job growth rate projected for the next few years; and</w:t>
      </w:r>
    </w:p>
    <w:p w:rsidR="003F3435" w:rsidRDefault="0032493E">
      <w:pPr>
        <w:spacing w:line="480" w:lineRule="auto"/>
        <w:ind w:firstLine="720"/>
        <w:jc w:val="both"/>
      </w:pPr>
      <w:r>
        <w:t xml:space="preserve">WHEREAS, A strong commitment to public-private partnerships has resulted in many impressive new additions to the city's commercial and retail community; the video game company Gearbox relocated to Frisco in 2015, and in December 2018, the city announced a deal to bring the headquarters of the PGA of America to Frisco as the anchor of a 600-acre development; previous partnerships resulted in the construction of the Ford Center at The Star indoor athletic facility, which is the headquarters and training field of the Dallas Cowboys, and the Dr</w:t>
      </w:r>
      <w:r xml:space="preserve">
        <w:t> </w:t>
      </w:r>
      <w:r>
        <w:t xml:space="preserve">Pepper Ballpark; and</w:t>
      </w:r>
    </w:p>
    <w:p w:rsidR="003F3435" w:rsidRDefault="0032493E">
      <w:pPr>
        <w:spacing w:line="480" w:lineRule="auto"/>
        <w:ind w:firstLine="720"/>
        <w:jc w:val="both"/>
      </w:pPr>
      <w:r>
        <w:t xml:space="preserve">WHEREAS, Residents and visitors alike delight in the many opportunities for recreation in Frisco, which is home to seven professional sports teams, including the Major League Soccer team FC Dallas, the Frisco RoughRiders Class AA baseball team, and the National Hockey League's Dallas Stars; the city's museum district includes the Frisco Heritage Museum and Center, the National Videogame Museum, Sci-Tech Discovery Center, and the Museum of the American Railroad; and</w:t>
      </w:r>
    </w:p>
    <w:p w:rsidR="003F3435" w:rsidRDefault="0032493E">
      <w:pPr>
        <w:spacing w:line="480" w:lineRule="auto"/>
        <w:ind w:firstLine="720"/>
        <w:jc w:val="both"/>
      </w:pPr>
      <w:r>
        <w:t xml:space="preserve">WHEREAS, Boasting a forward-thinking city government and a dynamic business environment, Frisco has established itself as one of the most exciting and prosperous cities in the nation, and its citizens may indeed take great pride in the place they call home; now, therefore, be it</w:t>
      </w:r>
    </w:p>
    <w:p w:rsidR="003F3435" w:rsidRDefault="0032493E">
      <w:pPr>
        <w:spacing w:line="480" w:lineRule="auto"/>
        <w:ind w:firstLine="720"/>
        <w:jc w:val="both"/>
      </w:pPr>
      <w:r>
        <w:t xml:space="preserve">RESOLVED, That the House of Representatives of the 86th Texas Legislature hereby recognize February 12, 2019, as City of Frisco Day at the State Capitol and extend to the visiting delegation sincere best wishes for an informative and enjoyable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