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305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Hood County are gathering in Austin on February 13, 2019, to celebrate Hood County Day at the State Capitol; and</w:t>
      </w:r>
    </w:p>
    <w:p w:rsidR="003F3435" w:rsidRDefault="0032493E">
      <w:pPr>
        <w:spacing w:line="480" w:lineRule="auto"/>
        <w:ind w:firstLine="720"/>
        <w:jc w:val="both"/>
      </w:pPr>
      <w:r>
        <w:t xml:space="preserve">WHEREAS, Established in 1866, Hood County is situated on the north central plains and is traversed by the Paluxy and Brazos Rivers; the Fort Worth and Rio Grande Railway came through Granbury, the county seat, in 1887, and this spurred the construction of what would become the city's historic downtown square, with the striking Hood County Courthouse as its centerpiece; and</w:t>
      </w:r>
    </w:p>
    <w:p w:rsidR="003F3435" w:rsidRDefault="0032493E">
      <w:pPr>
        <w:spacing w:line="480" w:lineRule="auto"/>
        <w:ind w:firstLine="720"/>
        <w:jc w:val="both"/>
      </w:pPr>
      <w:r>
        <w:t xml:space="preserve">WHEREAS, Today, Granbury residents and visitors alike enjoy a number of unique shops and restaurants, and there are events held on the square throughout the year, including the Granbury Wine Walk, the Old Fashioned 4th of July Celebration, and the Harvest Moon Festival of the Arts; and</w:t>
      </w:r>
    </w:p>
    <w:p w:rsidR="003F3435" w:rsidRDefault="0032493E">
      <w:pPr>
        <w:spacing w:line="480" w:lineRule="auto"/>
        <w:ind w:firstLine="720"/>
        <w:jc w:val="both"/>
      </w:pPr>
      <w:r>
        <w:t xml:space="preserve">WHEREAS, Lake Granbury, a reservoir created on the Brazos River, was completed in 1969, and over the years it has helped the county grow into a popular recreation center and retirement community; outdoor enthusiasts enjoy boating, fishing, and other water sports, and City Beach Park offers opportunities for swimming and relaxation; additionally, the Acton Nature Center features 74 acres of wildflowers, oaks, and a natural pond with a wildlife viewing area, and the Moments-in-Time Hike and Bike Trail provides explorers with a look into the early history of the area; and</w:t>
      </w:r>
    </w:p>
    <w:p w:rsidR="003F3435" w:rsidRDefault="0032493E">
      <w:pPr>
        <w:spacing w:line="480" w:lineRule="auto"/>
        <w:ind w:firstLine="720"/>
        <w:jc w:val="both"/>
      </w:pPr>
      <w:r>
        <w:t xml:space="preserve">WHEREAS, The people of Hood County take great pride in their noteworthy history as they work together to build an even brighter future, and it is indeed fitting to honor them and their unique contributions to the story of the Lone Star State; now, therefore, be it</w:t>
      </w:r>
    </w:p>
    <w:p w:rsidR="003F3435" w:rsidRDefault="0032493E">
      <w:pPr>
        <w:spacing w:line="480" w:lineRule="auto"/>
        <w:ind w:firstLine="720"/>
        <w:jc w:val="both"/>
      </w:pPr>
      <w:r>
        <w:t xml:space="preserve">RESOLVED, That the House of Representatives of the 86th Texas Legislature hereby recognize February 13, 2019, as Hood County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Lang</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305 was adopted by the House on February 13,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