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Best Southwest Partnership and Leadership Southwest are visiting the State Capitol on February 20, 2019, to gain further insight about state government; and</w:t>
      </w:r>
    </w:p>
    <w:p w:rsidR="003F3435" w:rsidRDefault="0032493E">
      <w:pPr>
        <w:spacing w:line="480" w:lineRule="auto"/>
        <w:ind w:firstLine="720"/>
        <w:jc w:val="both"/>
      </w:pPr>
      <w:r>
        <w:t xml:space="preserve">WHEREAS, Best Southwest Partnership was established in 1986 by Cedar Hill, DeSoto, Duncanville, and Lancaster; after a 2016 expansion that added Ferris, Glenn Heights, Hutchins, Midlothian, Ovilla, Red Oak, Wilmer, and Balch Springs, the organization now includes 12 cities and 18 partner hospitals, colleges, universities, banks, utilities, and other businesses that work together to encourage economic, legislative, and educational well-being for Southwest Dallas and North Ellis Counties; and</w:t>
      </w:r>
    </w:p>
    <w:p w:rsidR="003F3435" w:rsidRDefault="0032493E">
      <w:pPr>
        <w:spacing w:line="480" w:lineRule="auto"/>
        <w:ind w:firstLine="720"/>
        <w:jc w:val="both"/>
      </w:pPr>
      <w:r>
        <w:t xml:space="preserve">WHEREAS, Founded in 1985, Leadership Southwest is a nine-month program that offers networking opportunities and seminars with leaders in the fields of education, law enforcement, government, health, economic development, and transportation; participants share a common goal of working for the public good and encouraging growth in Southwest Dallas County; and</w:t>
      </w:r>
    </w:p>
    <w:p w:rsidR="003F3435" w:rsidRDefault="0032493E">
      <w:pPr>
        <w:spacing w:line="480" w:lineRule="auto"/>
        <w:ind w:firstLine="720"/>
        <w:jc w:val="both"/>
      </w:pPr>
      <w:r>
        <w:t xml:space="preserve">WHEREAS, Endeavoring to foster a more informed and involved citizenry and to develop new leaders, the members of Best Southwest Partnership and Leadership Southwest are helping to build a brighter future for the Lone Star State, and it is indeed a pleasure to recognize them on this special day; now, therefore, be it</w:t>
      </w:r>
    </w:p>
    <w:p w:rsidR="003F3435" w:rsidRDefault="0032493E">
      <w:pPr>
        <w:spacing w:line="480" w:lineRule="auto"/>
        <w:ind w:firstLine="720"/>
        <w:jc w:val="both"/>
      </w:pPr>
      <w:r>
        <w:t xml:space="preserve">RESOLVED, That the House of Representatives of the 86th Texas Legislature hereby recognize February 20, 2019, as Best Southwest Day at the State Capitol and extend to all participants sincere best wishes for an informative and enjoyable stay in Austin.</w:t>
      </w:r>
    </w:p>
    <w:p w:rsidR="003F3435" w:rsidRDefault="0032493E">
      <w:pPr>
        <w:jc w:val="both"/>
      </w:pPr>
    </w:p>
    <w:p w:rsidR="003F3435" w:rsidRDefault="0032493E">
      <w:pPr>
        <w:jc w:val="right"/>
      </w:pPr>
      <w:r>
        <w:t xml:space="preserve">Sherman, Sr.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325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