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104th birthday of an esteemed Texan is truly cause for celebration, and Alton Claud Huff of Corpus Christi marked this momentous milestone in his life on October 26,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Bee House in 1914, A.</w:t>
      </w:r>
      <w:r xml:space="preserve">
        <w:t> </w:t>
      </w:r>
      <w:r>
        <w:t xml:space="preserve">C.</w:t>
      </w:r>
      <w:r xml:space="preserve">
        <w:t> </w:t>
      </w:r>
      <w:r>
        <w:t xml:space="preserve">Huff is the son of Oliver and Mamie Huff; he grew up with a brother, General Novis Huff, and as a boy he picked cotton and performed other work on the farm;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Huff married the former Billy Jean Wheeler on April 30, 1944, and they became the proud parents of two children, Brenda and Larry Bill; eventually, their family grew to include a cherished granddaughter, Heather; the couple shared a rewarding relationship of 63 years before Mrs.</w:t>
      </w:r>
      <w:r xml:space="preserve">
        <w:t> </w:t>
      </w:r>
      <w:r>
        <w:t xml:space="preserve">Huff's death in 2007;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While employed at Sinclair Refinery, Mr.</w:t>
      </w:r>
      <w:r xml:space="preserve">
        <w:t> </w:t>
      </w:r>
      <w:r>
        <w:t xml:space="preserve">Huff developed a passion for boat racing; he won the 1954 world championship in Class D runabouts, and the following year, he opened Huff Marine in Corpus Christi; today, the business continues to thrive under the leadership of his daughter and her husband, Ronnie Nance;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A.</w:t>
      </w:r>
      <w:r xml:space="preserve">
        <w:t> </w:t>
      </w:r>
      <w:r>
        <w:t xml:space="preserve">C.</w:t>
      </w:r>
      <w:r xml:space="preserve">
        <w:t> </w:t>
      </w:r>
      <w:r>
        <w:t xml:space="preserve">Huff has witnessed a panorama of change over the course of more than a century, and he has met life's challenges and opportunities with dignity and grace, earning the deep admiration of all who are privileged to know him;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A.</w:t>
      </w:r>
      <w:r xml:space="preserve">
        <w:t> </w:t>
      </w:r>
      <w:r>
        <w:t xml:space="preserve">C.</w:t>
      </w:r>
      <w:r xml:space="preserve">
        <w:t> </w:t>
      </w:r>
      <w:r>
        <w:t xml:space="preserve">Huff on the joyous occasion of his 104th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Huff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331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