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an outstanding demonstration of courage and dedication to duty, Deputies Braedon Boznango and Carlton Carrington of the Chambers County Sheriff's Office risked their lives to rescue a man from a burning vehicle on December 13,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On that evening, the deputies were called to the scene of a major accident on State Highway 124 just south of Winnie, where they found a vehicle that was fully engulfed in flames;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Braving intense heat, the two officers were able to pull the vehicle's unconscious driver through one of its windows; the victim, who suffered severe burn injuries, was airlifted to a hospital but managed to improve to stable condition within several days;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Hailed as heroes for their actions on that day, Deputies Braedon Boznango and Carlton Carrington placed themselves in harm's way to save a man from certain death, and the unhesitating selflessness of these valiant officers is a source of pride to their department and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commend Deputies Braedon Boznango and Carlton Carrington of the Chambers County Sheriff's Office for rescuing a motorist from a burning vehicle and extend to these exemplary officers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Deputies Boznango and Carrington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Middleton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351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