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86R10286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 of Brazoria</w:t>
      </w:r>
      <w:r xml:space="preserve">
        <w:tab wTab="150" tlc="none" cTlc="0"/>
      </w:r>
      <w:r>
        <w:t xml:space="preserve">H.R.</w:t>
      </w:r>
      <w:r xml:space="preserve">
        <w:t> </w:t>
      </w:r>
      <w:r>
        <w:t xml:space="preserve">No.</w:t>
      </w:r>
      <w:r xml:space="preserve">
        <w:t> </w:t>
      </w:r>
      <w:r>
        <w:t xml:space="preserve">366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Brazosport College is celebrating its 50th anniversary during the 2018-2019 school year, and this is a fitting opportunity to take note of its outstanding record of service to the students of southern Brazoria County; and</w:t>
      </w:r>
    </w:p>
    <w:p w:rsidR="003F3435" w:rsidRDefault="0032493E">
      <w:pPr>
        <w:spacing w:line="480" w:lineRule="auto"/>
        <w:ind w:firstLine="720"/>
        <w:jc w:val="both"/>
      </w:pPr>
      <w:r>
        <w:t xml:space="preserve">WHEREAS, Originally known as Brazosport Junior College, the school enrolled its first 879 students in the fall of 1968, and it graduated its inaugural class in 1970, when the name was changed to Brazosport College; this venerable institution has benefited from the leadership of four presidents, including Dr.</w:t>
      </w:r>
      <w:r xml:space="preserve">
        <w:t> </w:t>
      </w:r>
      <w:r>
        <w:t xml:space="preserve">J. R. Jackson, Dr.</w:t>
      </w:r>
      <w:r xml:space="preserve">
        <w:t> </w:t>
      </w:r>
      <w:r>
        <w:t xml:space="preserve">W. A. Bass, Dr.</w:t>
      </w:r>
      <w:r xml:space="preserve">
        <w:t> </w:t>
      </w:r>
      <w:r>
        <w:t xml:space="preserve">John R. Grable, and the current president, Dr.</w:t>
      </w:r>
      <w:r xml:space="preserve">
        <w:t> </w:t>
      </w:r>
      <w:r>
        <w:t xml:space="preserve">Millicent Valek, who has served since 1996; and</w:t>
      </w:r>
    </w:p>
    <w:p w:rsidR="003F3435" w:rsidRDefault="0032493E">
      <w:pPr>
        <w:spacing w:line="480" w:lineRule="auto"/>
        <w:ind w:firstLine="720"/>
        <w:jc w:val="both"/>
      </w:pPr>
      <w:r>
        <w:t xml:space="preserve">WHEREAS, Situated on a spacious 156-acre campus in Lake Jackson, Brazosport College has undergone an impressive period of growth over the past two decades; in 2002, the Corporate Learning Center and the Bill and Julia May Children's Center were built, and in 2005, The Clarion music venue was added; in recent years, the school has seen the construction of the BASF Center for Process Technology, the Byron and Sandra Sadler Health Professions/Science Complex, the Dow Academic Center, and a new student pavilion; moreover, the BCPC Welding Technologies Lab and the Freeport LNG Crafts Academy were dedicated in 2016; and</w:t>
      </w:r>
    </w:p>
    <w:p w:rsidR="003F3435" w:rsidRDefault="0032493E">
      <w:pPr>
        <w:spacing w:line="480" w:lineRule="auto"/>
        <w:ind w:firstLine="720"/>
        <w:jc w:val="both"/>
      </w:pPr>
      <w:r>
        <w:t xml:space="preserve">WHEREAS, Brazosport College received accreditation as a baccalaureate-level institution in 2004, and it offers four-year programs in industrial and health services management, along with two-year degree and certification programs for a wide variety of careers; its 300 faculty serve the educational needs of 4,000 degree students each semester and 4,000 continuing education students each year, as well as 20,000 participants in business and industry training; and</w:t>
      </w:r>
    </w:p>
    <w:p w:rsidR="003F3435" w:rsidRDefault="0032493E">
      <w:pPr>
        <w:spacing w:line="480" w:lineRule="auto"/>
        <w:ind w:firstLine="720"/>
        <w:jc w:val="both"/>
      </w:pPr>
      <w:r>
        <w:t xml:space="preserve">WHEREAS, The Brazosport College Foundation has done outstanding work raising funds for the college, including $5.6 million for the Building a Legacy Campaign in 2002, $5.5 million with the Your College Capital Campaign in 2008, and $3 million with the Crafts Academy Capital Campaign in 2015; in 2013 and 2015, the college was named a Top 10 Community College in the nation by the Aspen Institute, and in 2010, 2013, and 2016, the school was certified as a Leader College by Achieving the Dream; and</w:t>
      </w:r>
    </w:p>
    <w:p w:rsidR="003F3435" w:rsidRDefault="0032493E">
      <w:pPr>
        <w:spacing w:line="480" w:lineRule="auto"/>
        <w:ind w:firstLine="720"/>
        <w:jc w:val="both"/>
      </w:pPr>
      <w:r>
        <w:t xml:space="preserve">WHEREAS, For half a century, Brazosport College has remained committed to meeting the educational needs of its students, and the school has played a vital role in helping many Texans build a bright and prosperous future for themselves; now, therefore, be it</w:t>
      </w:r>
    </w:p>
    <w:p w:rsidR="003F3435" w:rsidRDefault="0032493E">
      <w:pPr>
        <w:spacing w:line="480" w:lineRule="auto"/>
        <w:ind w:firstLine="720"/>
        <w:jc w:val="both"/>
      </w:pPr>
      <w:r>
        <w:t xml:space="preserve">RESOLVED, That the House of Representatives of the 86th Texas Legislature hereby congratulate Brazosport College on its 50th anniversary and extend to all those associated with the college sincere best wishes for continued success; and, be it further</w:t>
      </w:r>
    </w:p>
    <w:p w:rsidR="003F3435" w:rsidRDefault="0032493E">
      <w:pPr>
        <w:spacing w:line="480" w:lineRule="auto"/>
        <w:ind w:firstLine="720"/>
        <w:jc w:val="both"/>
      </w:pPr>
      <w:r>
        <w:t xml:space="preserve">RESOLVED, That an official copy of this resolution be prepared for Brazosport College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366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