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378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David Varnado has distinguished himself over the course of a long career as a country music fiddler, winning many accolades along the way;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Port Arthur native, David Varnado started playing the fiddle when he was only five, and he went on to study with Cajun player Rufus Thibodeaux and country great Johnny Gimble; he began touring with Jo-El Sonnier in his teens and later joined Ty England's band;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Varnado performed at the Grand Ole Opry during a five-year stint with Johnny Paycheck and a subsequent decade-long tenure with the legendary Loretta Lynn; he later played with Chris Ledoux; over the years, he has backed many of the biggest names in country music at awards shows, concerts, and other events; in 2018, he was named Fiddler of the Year at both the Texas Country Music Awards and the East Texas Music Awards;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his musical talent, David Varnado has brought joy to innumerable people, and he may indeed take pride in his professional achievements;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honor David Varnado for his accomplishments in music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Varnado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Dean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378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378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