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Miriam Hill was honored with the Outstanding Citizen of the Year award at the annual Gilmer Area Chamber of Commerce banquet on February 7, 2019; and</w:t>
      </w:r>
    </w:p>
    <w:p w:rsidR="003F3435" w:rsidRDefault="0032493E">
      <w:pPr>
        <w:spacing w:line="480" w:lineRule="auto"/>
        <w:ind w:firstLine="720"/>
        <w:jc w:val="both"/>
      </w:pPr>
      <w:r>
        <w:t xml:space="preserve">WHEREAS, The owner of Hilltex Insurance Group, Ms.</w:t>
      </w:r>
      <w:r xml:space="preserve">
        <w:t> </w:t>
      </w:r>
      <w:r>
        <w:t xml:space="preserve">Hill has given generously of her time and talents to benefit the local community through her extensive volunteer work; she has served as president of the Gilmer chamber, and she has been actively involved with fund-raising and production for such events as the East Texas Yamboree festival, Yulefest, and the Highway 271 Progressive Car Cruise; and</w:t>
      </w:r>
    </w:p>
    <w:p w:rsidR="003F3435" w:rsidRDefault="0032493E">
      <w:pPr>
        <w:spacing w:line="480" w:lineRule="auto"/>
        <w:ind w:firstLine="720"/>
        <w:jc w:val="both"/>
      </w:pPr>
      <w:r>
        <w:t xml:space="preserve">WHEREAS, Miriam Hill has demonstrated a lasting commitment to making the city of Gilmer and the surrounding area a better place for all, and in so doing, she has earned the deep respect and appreciation of her fellow residents; now, therefore, be it</w:t>
      </w:r>
    </w:p>
    <w:p w:rsidR="003F3435" w:rsidRDefault="0032493E">
      <w:pPr>
        <w:spacing w:line="480" w:lineRule="auto"/>
        <w:ind w:firstLine="720"/>
        <w:jc w:val="both"/>
      </w:pPr>
      <w:r>
        <w:t xml:space="preserve">RESOLVED, That the House of Representatives of the 86th Texas Legislature hereby congratulate Miriam Hill on her selection as the 2019 Outstanding Citizen of the Year by the Gilmer Area Chamber of Commerce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 as an expression of high regard by the Texas House of Representatives.</w:t>
      </w:r>
    </w:p>
    <w:p w:rsidR="003F3435" w:rsidRDefault="0032493E">
      <w:pPr>
        <w:jc w:val="both"/>
      </w:pPr>
    </w:p>
    <w:p w:rsidR="003F3435" w:rsidRDefault="0032493E">
      <w:pPr>
        <w:jc w:val="right"/>
      </w:pPr>
      <w:r>
        <w:t xml:space="preserve">Dean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379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