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390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death of Barry Dana-Bashian of Rowlett on February 3, 2019, at the age of 56, brought a great loss to his family and friends; and</w:t>
      </w:r>
    </w:p>
    <w:p w:rsidR="003F3435" w:rsidRDefault="0032493E">
      <w:pPr>
        <w:spacing w:line="480" w:lineRule="auto"/>
        <w:ind w:firstLine="720"/>
        <w:jc w:val="both"/>
      </w:pPr>
      <w:r>
        <w:t xml:space="preserve">WHEREAS, Born in Lafayette, Indiana, on November 1, 1962, Barry Dana-Bashian was the son of Carol and John Dana-Bashian; he grew up with two siblings, David and Diane, and he was active in scouting, attaining the rank of Eagle Scout; after completing his bachelor's degree in electrical engineering at Purdue University, he went on to work for Rockwell International, Raytheon, and L-3 Communications; his specialization was in communications systems for military aircraft; encouraging children to study engineering, he established the DiscoverE program at L-3; and</w:t>
      </w:r>
    </w:p>
    <w:p w:rsidR="003F3435" w:rsidRDefault="0032493E">
      <w:pPr>
        <w:spacing w:line="480" w:lineRule="auto"/>
        <w:ind w:firstLine="720"/>
        <w:jc w:val="both"/>
      </w:pPr>
      <w:r>
        <w:t xml:space="preserve">WHEREAS, Mr.</w:t>
      </w:r>
      <w:r xml:space="preserve">
        <w:t> </w:t>
      </w:r>
      <w:r>
        <w:t xml:space="preserve">Dana-Bashian shared a rewarding relationship with his wife, Tammy Dana-Bashian, and he was a source of steadfast support and encouragement to her in her role as mayor of Rowlett; he took great pride in his children, Mitchell and Clayton, and his grandchildren, Reid and Emma; when his sons were young, he coached their baseball, soccer, and basketball teams, and he enjoyed serving as their den leader, cubmaster, assistant scoutmaster, and scoutmaster; he also founded a troop and a venture crew, and he benefited the Duck Creek District of the Boy Scouts in such capacities as recruitment chair and unit commissioner; over the years, he earned a number of accolades, including the Silver Beaver, the highest honor conferred by the Boy Scouts; and</w:t>
      </w:r>
    </w:p>
    <w:p w:rsidR="003F3435" w:rsidRDefault="0032493E">
      <w:pPr>
        <w:spacing w:line="480" w:lineRule="auto"/>
        <w:ind w:firstLine="720"/>
        <w:jc w:val="both"/>
      </w:pPr>
      <w:r>
        <w:t xml:space="preserve">WHEREAS, Deeply compassionate, Mr.</w:t>
      </w:r>
      <w:r xml:space="preserve">
        <w:t> </w:t>
      </w:r>
      <w:r>
        <w:t xml:space="preserve">Dana-Bashian always stood ready to help people in need; he was a longtime blood donor, and following his leukemia diagnosis in 2014, he gave generously of his time and talents to the Light the Night benefit for the Leukemia and Lymphoma Society; in all his endeavors, he brightened the world around him through his irrepressible sense of humor; and</w:t>
      </w:r>
    </w:p>
    <w:p w:rsidR="003F3435" w:rsidRDefault="0032493E">
      <w:pPr>
        <w:spacing w:line="480" w:lineRule="auto"/>
        <w:ind w:firstLine="720"/>
        <w:jc w:val="both"/>
      </w:pPr>
      <w:r>
        <w:t xml:space="preserve">WHEREAS, Barry Dana-Bashian treasured the time he spent in the company of his family and friends, and those he leaves behind will in turn cherish their memories of this kind and caring man; now, therefore, be it</w:t>
      </w:r>
    </w:p>
    <w:p w:rsidR="003F3435" w:rsidRDefault="0032493E">
      <w:pPr>
        <w:spacing w:line="480" w:lineRule="auto"/>
        <w:ind w:firstLine="720"/>
        <w:jc w:val="both"/>
      </w:pPr>
      <w:r>
        <w:t xml:space="preserve">RESOLVED, That the House of Representatives of the 86th Texas Legislature hereby pay tribute to the life of Barry Dana-Bashian and extend sincere condolences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Barry Dana-Bashian.</w:t>
      </w:r>
    </w:p>
    <w:p w:rsidR="003F3435" w:rsidRDefault="0032493E">
      <w:pPr>
        <w:jc w:val="both"/>
      </w:pPr>
    </w:p>
    <w:p w:rsidR="003F3435" w:rsidRDefault="0032493E">
      <w:pPr>
        <w:jc w:val="right"/>
      </w:pPr>
      <w:r>
        <w:t xml:space="preserve">Button</w:t>
      </w:r>
    </w:p>
    <w:p w:rsidR="003F3435" w:rsidRDefault="0032493E">
      <w:pPr>
        <w:jc w:val="right"/>
      </w:pPr>
      <w:r>
        <w:t xml:space="preserve">Bowers</w:t>
      </w:r>
    </w:p>
    <w:p w:rsidR="003F3435" w:rsidRDefault="0032493E">
      <w:pPr>
        <w:jc w:val="right"/>
      </w:pPr>
      <w:r>
        <w:t xml:space="preserve">Holland</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Oliverson</w:t>
            </w:r>
          </w:p>
        </w:tc>
      </w:tr>
      <w:tr>
        <w:tc>
          <w:p>
            <w:r>
              <w:t xml:space="preserve">Allen</w:t>
            </w:r>
          </w:p>
        </w:tc>
        <w:tc>
          <w:p>
            <w:r>
              <w:t xml:space="preserve">Guillen</w:t>
            </w:r>
          </w:p>
        </w:tc>
        <w:tc>
          <w:p>
            <w:r>
              <w:t xml:space="preserve">Ortega</w:t>
            </w:r>
          </w:p>
        </w:tc>
      </w:tr>
      <w:tr>
        <w:tc>
          <w:p>
            <w:r>
              <w:t xml:space="preserve">Allison</w:t>
            </w:r>
          </w:p>
        </w:tc>
        <w:tc>
          <w:p>
            <w:r>
              <w:t xml:space="preserve">Gutierrez</w:t>
            </w:r>
          </w:p>
        </w:tc>
        <w:tc>
          <w:p>
            <w:r>
              <w:t xml:space="preserve">Pacheco</w:t>
            </w:r>
          </w:p>
        </w:tc>
      </w:tr>
      <w:tr>
        <w:tc>
          <w:p>
            <w:r>
              <w:t xml:space="preserve">Anchia</w:t>
            </w:r>
          </w:p>
        </w:tc>
        <w:tc>
          <w:p>
            <w:r>
              <w:t xml:space="preserve">Harless</w:t>
            </w:r>
          </w:p>
        </w:tc>
        <w:tc>
          <w:p>
            <w:r>
              <w:t xml:space="preserve">Paddie</w:t>
            </w:r>
          </w:p>
        </w:tc>
      </w:tr>
      <w:tr>
        <w:tc>
          <w:p>
            <w:r>
              <w:t xml:space="preserve">Anderson</w:t>
            </w:r>
          </w:p>
        </w:tc>
        <w:tc>
          <w:p>
            <w:r>
              <w:t xml:space="preserve">Harris</w:t>
            </w:r>
          </w:p>
        </w:tc>
        <w:tc>
          <w:p>
            <w:r>
              <w:t xml:space="preserve">Parker</w:t>
            </w:r>
          </w:p>
        </w:tc>
      </w:tr>
      <w:tr>
        <w:tc>
          <w:p>
            <w:r>
              <w:t xml:space="preserve">Ashby</w:t>
            </w:r>
          </w:p>
        </w:tc>
        <w:tc>
          <w:p>
            <w:r>
              <w:t xml:space="preserve">Hefner</w:t>
            </w:r>
          </w:p>
        </w:tc>
        <w:tc>
          <w:p>
            <w:r>
              <w:t xml:space="preserve">Patterson</w:t>
            </w:r>
          </w:p>
        </w:tc>
      </w:tr>
      <w:tr>
        <w:tc>
          <w:p>
            <w:r>
              <w:t xml:space="preserve">Bailes</w:t>
            </w:r>
          </w:p>
        </w:tc>
        <w:tc>
          <w:p>
            <w:r>
              <w:t xml:space="preserve">Hernandez</w:t>
            </w:r>
          </w:p>
        </w:tc>
        <w:tc>
          <w:p>
            <w:r>
              <w:t xml:space="preserve">Paul</w:t>
            </w:r>
          </w:p>
        </w:tc>
      </w:tr>
      <w:tr>
        <w:tc>
          <w:p>
            <w:r>
              <w:t xml:space="preserve">Beckley</w:t>
            </w:r>
          </w:p>
        </w:tc>
        <w:tc>
          <w:p>
            <w:r>
              <w:t xml:space="preserve">Herrero</w:t>
            </w:r>
          </w:p>
        </w:tc>
        <w:tc>
          <w:p>
            <w:r>
              <w:t xml:space="preserve">Perez</w:t>
            </w:r>
          </w:p>
        </w:tc>
      </w:tr>
      <w:tr>
        <w:tc>
          <w:p>
            <w:r>
              <w:t xml:space="preserve">Bell of Kaufman</w:t>
            </w:r>
          </w:p>
        </w:tc>
        <w:tc>
          <w:p>
            <w:r>
              <w:t xml:space="preserve">Hinojosa</w:t>
            </w:r>
          </w:p>
        </w:tc>
        <w:tc>
          <w:p>
            <w:r>
              <w:t xml:space="preserve">Phelan</w:t>
            </w:r>
          </w:p>
        </w:tc>
      </w:tr>
      <w:tr>
        <w:tc>
          <w:p>
            <w:r>
              <w:t xml:space="preserve">Bell of Montgomery</w:t>
            </w:r>
          </w:p>
        </w:tc>
        <w:tc>
          <w:p>
            <w:r>
              <w:t xml:space="preserve">Holland</w:t>
            </w:r>
          </w:p>
        </w:tc>
        <w:tc>
          <w:p>
            <w:r>
              <w:t xml:space="preserve">Price</w:t>
            </w:r>
          </w:p>
        </w:tc>
      </w:tr>
      <w:tr>
        <w:tc>
          <w:p>
            <w:r>
              <w:t xml:space="preserve">Bernal</w:t>
            </w:r>
          </w:p>
        </w:tc>
        <w:tc>
          <w:p>
            <w:r>
              <w:t xml:space="preserve">Howard</w:t>
            </w:r>
          </w:p>
        </w:tc>
        <w:tc>
          <w:p>
            <w:r>
              <w:t xml:space="preserve">Ramos</w:t>
            </w:r>
          </w:p>
        </w:tc>
      </w:tr>
      <w:tr>
        <w:tc>
          <w:p>
            <w:r>
              <w:t xml:space="preserve">Biedermann</w:t>
            </w:r>
          </w:p>
        </w:tc>
        <w:tc>
          <w:p>
            <w:r>
              <w:t xml:space="preserve">Huberty</w:t>
            </w:r>
          </w:p>
        </w:tc>
        <w:tc>
          <w:p>
            <w:r>
              <w:t xml:space="preserve">Raney</w:t>
            </w:r>
          </w:p>
        </w:tc>
      </w:tr>
      <w:tr>
        <w:tc>
          <w:p>
            <w:r>
              <w:t xml:space="preserve">Blanco</w:t>
            </w:r>
          </w:p>
        </w:tc>
        <w:tc>
          <w:p>
            <w:r>
              <w:t xml:space="preserve">Hunter</w:t>
            </w:r>
          </w:p>
        </w:tc>
        <w:tc>
          <w:p>
            <w:r>
              <w:t xml:space="preserve">Raymond</w:t>
            </w:r>
          </w:p>
        </w:tc>
      </w:tr>
      <w:tr>
        <w:tc>
          <w:p>
            <w:r>
              <w:t xml:space="preserve">Bohac</w:t>
            </w:r>
          </w:p>
        </w:tc>
        <w:tc>
          <w:p>
            <w:r>
              <w:t xml:space="preserve">Israel</w:t>
            </w:r>
          </w:p>
        </w:tc>
        <w:tc>
          <w:p>
            <w:r>
              <w:t xml:space="preserve">Reynolds</w:t>
            </w:r>
          </w:p>
        </w:tc>
      </w:tr>
      <w:tr>
        <w:tc>
          <w:p>
            <w:r>
              <w:t xml:space="preserve">Bonnen of Galveston</w:t>
            </w:r>
          </w:p>
        </w:tc>
        <w:tc>
          <w:p>
            <w:r>
              <w:t xml:space="preserve">E. Johnson of Dallas</w:t>
            </w:r>
          </w:p>
        </w:tc>
        <w:tc>
          <w:p>
            <w:r>
              <w:t xml:space="preserve">Rodriguez</w:t>
            </w:r>
          </w:p>
        </w:tc>
      </w:tr>
      <w:tr>
        <w:tc>
          <w:p>
            <w:r>
              <w:t xml:space="preserve">Bowers</w:t>
            </w:r>
          </w:p>
        </w:tc>
        <w:tc>
          <w:p>
            <w:r>
              <w:t xml:space="preserve">J. Johnson of Dallas</w:t>
            </w:r>
          </w:p>
        </w:tc>
        <w:tc>
          <w:p>
            <w:r>
              <w:t xml:space="preserve">Romero, Jr.</w:t>
            </w:r>
          </w:p>
        </w:tc>
      </w:tr>
      <w:tr>
        <w:tc>
          <w:p>
            <w:r>
              <w:t xml:space="preserve">Buckley</w:t>
            </w:r>
          </w:p>
        </w:tc>
        <w:tc>
          <w:p>
            <w:r>
              <w:t xml:space="preserve">Johnson of Harris</w:t>
            </w:r>
          </w:p>
        </w:tc>
        <w:tc>
          <w:p>
            <w:r>
              <w:t xml:space="preserve">Rose</w:t>
            </w:r>
          </w:p>
        </w:tc>
      </w:tr>
      <w:tr>
        <w:tc>
          <w:p>
            <w:r>
              <w:t xml:space="preserve">Bucy</w:t>
            </w:r>
          </w:p>
        </w:tc>
        <w:tc>
          <w:p>
            <w:r>
              <w:t xml:space="preserve">Kacal</w:t>
            </w:r>
          </w:p>
        </w:tc>
        <w:tc>
          <w:p>
            <w:r>
              <w:t xml:space="preserve">Rosenthal</w:t>
            </w:r>
          </w:p>
        </w:tc>
      </w:tr>
      <w:tr>
        <w:tc>
          <w:p>
            <w:r>
              <w:t xml:space="preserve">Burns</w:t>
            </w:r>
          </w:p>
        </w:tc>
        <w:tc>
          <w:p>
            <w:r>
              <w:t xml:space="preserve">King of Hemphill</w:t>
            </w:r>
          </w:p>
        </w:tc>
        <w:tc>
          <w:p>
            <w:r>
              <w:t xml:space="preserve">Sanford</w:t>
            </w:r>
          </w:p>
        </w:tc>
      </w:tr>
      <w:tr>
        <w:tc>
          <w:p>
            <w:r>
              <w:t xml:space="preserve">Burrows</w:t>
            </w:r>
          </w:p>
        </w:tc>
        <w:tc>
          <w:p>
            <w:r>
              <w:t xml:space="preserve">King of Parker</w:t>
            </w:r>
          </w:p>
        </w:tc>
        <w:tc>
          <w:p>
            <w:r>
              <w:t xml:space="preserve">Schaefer</w:t>
            </w:r>
          </w:p>
        </w:tc>
      </w:tr>
      <w:tr>
        <w:tc>
          <w:p>
            <w:r>
              <w:t xml:space="preserve">Button</w:t>
            </w:r>
          </w:p>
        </w:tc>
        <w:tc>
          <w:p>
            <w:r>
              <w:t xml:space="preserve">King of Uvalde</w:t>
            </w:r>
          </w:p>
        </w:tc>
        <w:tc>
          <w:p>
            <w:r>
              <w:t xml:space="preserve">Shaheen</w:t>
            </w:r>
          </w:p>
        </w:tc>
      </w:tr>
      <w:tr>
        <w:tc>
          <w:p>
            <w:r>
              <w:t xml:space="preserve">Cain</w:t>
            </w:r>
          </w:p>
        </w:tc>
        <w:tc>
          <w:p>
            <w:r>
              <w:t xml:space="preserve">Klick</w:t>
            </w:r>
          </w:p>
        </w:tc>
        <w:tc>
          <w:p>
            <w:r>
              <w:t xml:space="preserve">Sheffield</w:t>
            </w:r>
          </w:p>
        </w:tc>
      </w:tr>
      <w:tr>
        <w:tc>
          <w:p>
            <w:r>
              <w:t xml:space="preserve">Calanni</w:t>
            </w:r>
          </w:p>
        </w:tc>
        <w:tc>
          <w:p>
            <w:r>
              <w:t xml:space="preserve">Krause</w:t>
            </w:r>
          </w:p>
        </w:tc>
        <w:tc>
          <w:p>
            <w:r>
              <w:t xml:space="preserve">Sherman, Sr.</w:t>
            </w:r>
          </w:p>
        </w:tc>
      </w:tr>
      <w:tr>
        <w:tc>
          <w:p>
            <w:r>
              <w:t xml:space="preserve">Canales</w:t>
            </w:r>
          </w:p>
        </w:tc>
        <w:tc>
          <w:p>
            <w:r>
              <w:t xml:space="preserve">Kuempel</w:t>
            </w:r>
          </w:p>
        </w:tc>
        <w:tc>
          <w:p>
            <w:r>
              <w:t xml:space="preserve">Shine</w:t>
            </w:r>
          </w:p>
        </w:tc>
      </w:tr>
      <w:tr>
        <w:tc>
          <w:p>
            <w:r>
              <w:t xml:space="preserve">Capriglione</w:t>
            </w:r>
          </w:p>
        </w:tc>
        <w:tc>
          <w:p>
            <w:r>
              <w:t xml:space="preserve">Lambert</w:t>
            </w:r>
          </w:p>
        </w:tc>
        <w:tc>
          <w:p>
            <w:r>
              <w:t xml:space="preserve">Smith</w:t>
            </w:r>
          </w:p>
        </w:tc>
      </w:tr>
      <w:tr>
        <w:tc>
          <w:p>
            <w:r>
              <w:t xml:space="preserve">Clardy</w:t>
            </w:r>
          </w:p>
        </w:tc>
        <w:tc>
          <w:p>
            <w:r>
              <w:t xml:space="preserve">Landgraf</w:t>
            </w:r>
          </w:p>
        </w:tc>
        <w:tc>
          <w:p>
            <w:r>
              <w:t xml:space="preserve">Smithee</w:t>
            </w:r>
          </w:p>
        </w:tc>
      </w:tr>
      <w:tr>
        <w:tc>
          <w:p>
            <w:r>
              <w:t xml:space="preserve">Cole</w:t>
            </w:r>
          </w:p>
        </w:tc>
        <w:tc>
          <w:p>
            <w:r>
              <w:t xml:space="preserve">Lang</w:t>
            </w:r>
          </w:p>
        </w:tc>
        <w:tc>
          <w:p>
            <w:r>
              <w:t xml:space="preserve">Springer</w:t>
            </w:r>
          </w:p>
        </w:tc>
      </w:tr>
      <w:tr>
        <w:tc>
          <w:p>
            <w:r>
              <w:t xml:space="preserve">Coleman</w:t>
            </w:r>
          </w:p>
        </w:tc>
        <w:tc>
          <w:p>
            <w:r>
              <w:t xml:space="preserve">Larson</w:t>
            </w:r>
          </w:p>
        </w:tc>
        <w:tc>
          <w:p>
            <w:r>
              <w:t xml:space="preserve">Stephenson</w:t>
            </w:r>
          </w:p>
        </w:tc>
      </w:tr>
      <w:tr>
        <w:tc>
          <w:p>
            <w:r>
              <w:t xml:space="preserve">Collier</w:t>
            </w:r>
          </w:p>
        </w:tc>
        <w:tc>
          <w:p>
            <w:r>
              <w:t xml:space="preserve">Leach</w:t>
            </w:r>
          </w:p>
        </w:tc>
        <w:tc>
          <w:p>
            <w:r>
              <w:t xml:space="preserve">Stickland</w:t>
            </w:r>
          </w:p>
        </w:tc>
      </w:tr>
      <w:tr>
        <w:tc>
          <w:p>
            <w:r>
              <w:t xml:space="preserve">Cortez</w:t>
            </w:r>
          </w:p>
        </w:tc>
        <w:tc>
          <w:p>
            <w:r>
              <w:t xml:space="preserve">Leman</w:t>
            </w:r>
          </w:p>
        </w:tc>
        <w:tc>
          <w:p>
            <w:r>
              <w:t xml:space="preserve">Stucky</w:t>
            </w:r>
          </w:p>
        </w:tc>
      </w:tr>
      <w:tr>
        <w:tc>
          <w:p>
            <w:r>
              <w:t xml:space="preserve">Craddick</w:t>
            </w:r>
          </w:p>
        </w:tc>
        <w:tc>
          <w:p>
            <w:r>
              <w:t xml:space="preserve">Longoria</w:t>
            </w:r>
          </w:p>
        </w:tc>
        <w:tc>
          <w:p>
            <w:r>
              <w:t xml:space="preserve">Swanson</w:t>
            </w:r>
          </w:p>
        </w:tc>
      </w:tr>
      <w:tr>
        <w:tc>
          <w:p>
            <w:r>
              <w:t xml:space="preserve">Cyrier</w:t>
            </w:r>
          </w:p>
        </w:tc>
        <w:tc>
          <w:p>
            <w:r>
              <w:t xml:space="preserve">Lozano</w:t>
            </w:r>
          </w:p>
        </w:tc>
        <w:tc>
          <w:p>
            <w:r>
              <w:t xml:space="preserve">Talarico</w:t>
            </w:r>
          </w:p>
        </w:tc>
      </w:tr>
      <w:tr>
        <w:tc>
          <w:p>
            <w:r>
              <w:t xml:space="preserve">Darby</w:t>
            </w:r>
          </w:p>
        </w:tc>
        <w:tc>
          <w:p>
            <w:r>
              <w:t xml:space="preserve">Lucio III</w:t>
            </w:r>
          </w:p>
        </w:tc>
        <w:tc>
          <w:p>
            <w:r>
              <w:t xml:space="preserve">Thierry</w:t>
            </w:r>
          </w:p>
        </w:tc>
      </w:tr>
      <w:tr>
        <w:tc>
          <w:p>
            <w:r>
              <w:t xml:space="preserve">Davis of Dallas</w:t>
            </w:r>
          </w:p>
        </w:tc>
        <w:tc>
          <w:p>
            <w:r>
              <w:t xml:space="preserve">Martinez</w:t>
            </w:r>
          </w:p>
        </w:tc>
        <w:tc>
          <w:p>
            <w:r>
              <w:t xml:space="preserve">Thompson of Brazoria</w:t>
            </w:r>
          </w:p>
        </w:tc>
      </w:tr>
      <w:tr>
        <w:tc>
          <w:p>
            <w:r>
              <w:t xml:space="preserve">Davis of Harris</w:t>
            </w:r>
          </w:p>
        </w:tc>
        <w:tc>
          <w:p>
            <w:r>
              <w:t xml:space="preserve">Martinez Fischer</w:t>
            </w:r>
          </w:p>
        </w:tc>
        <w:tc>
          <w:p>
            <w:r>
              <w:t xml:space="preserve">Thompson of Harris</w:t>
            </w:r>
          </w:p>
        </w:tc>
      </w:tr>
      <w:tr>
        <w:tc>
          <w:p>
            <w:r>
              <w:t xml:space="preserve">Dean</w:t>
            </w:r>
          </w:p>
        </w:tc>
        <w:tc>
          <w:p>
            <w:r>
              <w:t xml:space="preserve">Metcalf</w:t>
            </w:r>
          </w:p>
        </w:tc>
        <w:tc>
          <w:p>
            <w:r>
              <w:t xml:space="preserve">Tinderholt</w:t>
            </w:r>
          </w:p>
        </w:tc>
      </w:tr>
      <w:tr>
        <w:tc>
          <w:p>
            <w:r>
              <w:t xml:space="preserve">Deshotel</w:t>
            </w:r>
          </w:p>
        </w:tc>
        <w:tc>
          <w:p>
            <w:r>
              <w:t xml:space="preserve">Meyer</w:t>
            </w:r>
          </w:p>
        </w:tc>
        <w:tc>
          <w:p>
            <w:r>
              <w:t xml:space="preserve">Toth</w:t>
            </w:r>
          </w:p>
        </w:tc>
      </w:tr>
      <w:tr>
        <w:tc>
          <w:p>
            <w:r>
              <w:t xml:space="preserve">Dominguez</w:t>
            </w:r>
          </w:p>
        </w:tc>
        <w:tc>
          <w:p>
            <w:r>
              <w:t xml:space="preserve">Meza</w:t>
            </w:r>
          </w:p>
        </w:tc>
        <w:tc>
          <w:p>
            <w:r>
              <w:t xml:space="preserve">Turner of Dallas</w:t>
            </w:r>
          </w:p>
        </w:tc>
      </w:tr>
      <w:tr>
        <w:tc>
          <w:p>
            <w:r>
              <w:t xml:space="preserve">Dutton</w:t>
            </w:r>
          </w:p>
        </w:tc>
        <w:tc>
          <w:p>
            <w:r>
              <w:t xml:space="preserve">Middleton</w:t>
            </w:r>
          </w:p>
        </w:tc>
        <w:tc>
          <w:p>
            <w:r>
              <w:t xml:space="preserve">Turner of Tarrant</w:t>
            </w:r>
          </w:p>
        </w:tc>
      </w:tr>
      <w:tr>
        <w:tc>
          <w:p>
            <w:r>
              <w:t xml:space="preserve">Farrar</w:t>
            </w:r>
          </w:p>
        </w:tc>
        <w:tc>
          <w:p>
            <w:r>
              <w:t xml:space="preserve">Miller</w:t>
            </w:r>
          </w:p>
        </w:tc>
        <w:tc>
          <w:p>
            <w:r>
              <w:t xml:space="preserve">VanDeaver</w:t>
            </w:r>
          </w:p>
        </w:tc>
      </w:tr>
      <w:tr>
        <w:tc>
          <w:p>
            <w:r>
              <w:t xml:space="preserve">Fierro</w:t>
            </w:r>
          </w:p>
        </w:tc>
        <w:tc>
          <w:p>
            <w:r>
              <w:t xml:space="preserve">Minjarez</w:t>
            </w:r>
          </w:p>
        </w:tc>
        <w:tc>
          <w:p>
            <w:r>
              <w:t xml:space="preserve">Vo</w:t>
            </w:r>
          </w:p>
        </w:tc>
      </w:tr>
      <w:tr>
        <w:tc>
          <w:p>
            <w:r>
              <w:t xml:space="preserve">Flynn</w:t>
            </w:r>
          </w:p>
        </w:tc>
        <w:tc>
          <w:p>
            <w:r>
              <w:t xml:space="preserve">Moody</w:t>
            </w:r>
          </w:p>
        </w:tc>
        <w:tc>
          <w:p>
            <w:r>
              <w:t xml:space="preserve">Walle</w:t>
            </w:r>
          </w:p>
        </w:tc>
      </w:tr>
      <w:tr>
        <w:tc>
          <w:p>
            <w:r>
              <w:t xml:space="preserve">Frank</w:t>
            </w:r>
          </w:p>
        </w:tc>
        <w:tc>
          <w:p>
            <w:r>
              <w:t xml:space="preserve">Morrison</w:t>
            </w:r>
          </w:p>
        </w:tc>
        <w:tc>
          <w:p>
            <w:r>
              <w:t xml:space="preserve">White</w:t>
            </w:r>
          </w:p>
        </w:tc>
      </w:tr>
      <w:tr>
        <w:tc>
          <w:p>
            <w:r>
              <w:t xml:space="preserve">Frullo</w:t>
            </w:r>
          </w:p>
        </w:tc>
        <w:tc>
          <w:p>
            <w:r>
              <w:t xml:space="preserve">Muñoz, Jr.</w:t>
            </w:r>
          </w:p>
        </w:tc>
        <w:tc>
          <w:p>
            <w:r>
              <w:t xml:space="preserve">Wilson</w:t>
            </w:r>
          </w:p>
        </w:tc>
      </w:tr>
      <w:tr>
        <w:tc>
          <w:p>
            <w:r>
              <w:t xml:space="preserve">Geren</w:t>
            </w:r>
          </w:p>
        </w:tc>
        <w:tc>
          <w:p>
            <w:r>
              <w:t xml:space="preserve">Murphy</w:t>
            </w:r>
          </w:p>
        </w:tc>
        <w:tc>
          <w:p>
            <w:r>
              <w:t xml:space="preserve">Wray</w:t>
            </w:r>
          </w:p>
        </w:tc>
      </w:tr>
      <w:tr>
        <w:tc>
          <w:p>
            <w:r>
              <w:t xml:space="preserve">Gervin-Hawkins</w:t>
            </w:r>
          </w:p>
        </w:tc>
        <w:tc>
          <w:p>
            <w:r>
              <w:t xml:space="preserve">Murr</w:t>
            </w:r>
          </w:p>
        </w:tc>
        <w:tc>
          <w:p>
            <w:r>
              <w:t xml:space="preserve">Wu</w:t>
            </w:r>
          </w:p>
        </w:tc>
      </w:tr>
      <w:tr>
        <w:tc>
          <w:p>
            <w:r>
              <w:t xml:space="preserve">Goldman</w:t>
            </w:r>
          </w:p>
        </w:tc>
        <w:tc>
          <w:p>
            <w:r>
              <w:t xml:space="preserve">Neave</w:t>
            </w:r>
          </w:p>
        </w:tc>
        <w:tc>
          <w:p>
            <w:r>
              <w:t xml:space="preserve">Zedler</w:t>
            </w:r>
          </w:p>
        </w:tc>
      </w:tr>
      <w:tr>
        <w:tc>
          <w:p>
            <w:r>
              <w:t xml:space="preserve">González of Dallas</w:t>
            </w:r>
          </w:p>
        </w:tc>
        <w:tc>
          <w:p>
            <w:r>
              <w:t xml:space="preserve">Nevárez</w:t>
            </w:r>
          </w:p>
        </w:tc>
        <w:tc>
          <w:p>
            <w:r>
              <w:t xml:space="preserve">Zerwas</w:t>
            </w:r>
          </w:p>
        </w:tc>
      </w:tr>
      <w:tr>
        <w:tc>
          <w:p>
            <w:r>
              <w:t xml:space="preserve">González of El Paso</w:t>
            </w:r>
          </w:p>
        </w:tc>
        <w:tc>
          <w:p>
            <w:r>
              <w:t xml:space="preserve">Noble</w:t>
            </w:r>
          </w:p>
        </w:tc>
        <w:tc>
          <w:p>
            <w:r>
              <w:t xml:space="preserve">Zwiener</w:t>
            </w:r>
          </w:p>
        </w:tc>
      </w:tr>
      <w:tr>
        <w:tc>
          <w:p>
            <w:r>
              <w:t xml:space="preserve">Goodwin</w:t>
            </w:r>
          </w:p>
        </w:tc>
        <w:tc>
          <w:p/>
        </w:tc>
        <w:tc>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390 was unanimously adopted by a rising vote of the House on February 27,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