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86R13286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w:t>
      </w:r>
      <w:r xml:space="preserve">
        <w:tab wTab="150" tlc="none" cTlc="0"/>
      </w:r>
      <w:r>
        <w:t xml:space="preserve">H.R.</w:t>
      </w:r>
      <w:r xml:space="preserve">
        <w:t> </w:t>
      </w:r>
      <w:r>
        <w:t xml:space="preserve">No.</w:t>
      </w:r>
      <w:r xml:space="preserve">
        <w:t> </w:t>
      </w:r>
      <w:r>
        <w:t xml:space="preserve">396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Texas Border Coalition is a group of elected officials and business leaders who strive to speak for the people who live, work, and raise families along the border between Texas and Mexico; and</w:t>
      </w:r>
    </w:p>
    <w:p w:rsidR="003F3435" w:rsidRDefault="0032493E">
      <w:pPr>
        <w:spacing w:line="480" w:lineRule="auto"/>
        <w:ind w:firstLine="720"/>
        <w:jc w:val="both"/>
      </w:pPr>
      <w:r>
        <w:t xml:space="preserve">WHEREAS, Approximately 2.5 million Texans in 17 counties live along the state's 1,250-mile international border; these residents witness firsthand the vitality and distinct sense of place of this multicultural region, experiencing in their daily lives its contrasts and similarities in languages, cultures, traditions, and economies; and</w:t>
      </w:r>
    </w:p>
    <w:p w:rsidR="003F3435" w:rsidRDefault="0032493E">
      <w:pPr>
        <w:spacing w:line="480" w:lineRule="auto"/>
        <w:ind w:firstLine="720"/>
        <w:jc w:val="both"/>
      </w:pPr>
      <w:r>
        <w:t xml:space="preserve">WHEREAS, Each day, $2 billion in economic activity takes place at the United States-Mexico ports of entry, and the Texas Border Coalition is committed to developing innovative policies and legislation at the national, state, and regional levels that will help the region prosper and grow; it works closely with state and federal lawmakers to support investments in transportation, immigration and border security, workforce and economic development, and health care; and</w:t>
      </w:r>
    </w:p>
    <w:p w:rsidR="003F3435" w:rsidRDefault="0032493E">
      <w:pPr>
        <w:spacing w:line="480" w:lineRule="auto"/>
        <w:ind w:firstLine="720"/>
        <w:jc w:val="both"/>
      </w:pPr>
      <w:r>
        <w:t xml:space="preserve">WHEREAS, Working on behalf of all border communities, the coalition benefits from the leadership of its current chair, Mayor Pete Saenz of Laredo, its chair-elect, Cameron County Judge Eddie Treviño Jr., and its vice-chair Sergio Contreras, president and CEO of the Rio Grande Valley Partnership; and</w:t>
      </w:r>
    </w:p>
    <w:p w:rsidR="003F3435" w:rsidRDefault="0032493E">
      <w:pPr>
        <w:spacing w:line="480" w:lineRule="auto"/>
        <w:ind w:firstLine="720"/>
        <w:jc w:val="both"/>
      </w:pPr>
      <w:r>
        <w:t xml:space="preserve">WHEREAS, The Texas Border Coalition seeks to ensure a better quality of life for the residents of the Texas-Mexico border region by working to develop economic development opportunities and sustainable incomes in a healthy and safe environment; now, therefore, be it</w:t>
      </w:r>
    </w:p>
    <w:p w:rsidR="003F3435" w:rsidRDefault="0032493E">
      <w:pPr>
        <w:spacing w:line="480" w:lineRule="auto"/>
        <w:ind w:firstLine="720"/>
        <w:jc w:val="both"/>
      </w:pPr>
      <w:r>
        <w:t xml:space="preserve">RESOLVED, That the House of Representatives of the 86th Texas Legislature hereby honor the Texas Border Coalition and extend to its leadership and members sincere best wishes for continued success in their important work; and, be it further</w:t>
      </w:r>
    </w:p>
    <w:p w:rsidR="003F3435" w:rsidRDefault="0032493E">
      <w:pPr>
        <w:spacing w:line="480" w:lineRule="auto"/>
        <w:ind w:firstLine="720"/>
        <w:jc w:val="both"/>
      </w:pPr>
      <w:r>
        <w:t xml:space="preserve">RESOLVED, That an official copy of this resolution be prepared for the coalition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