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86R11819 GM-D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Zedler</w:t>
      </w:r>
      <w:r xml:space="preserve">
        <w:tab wTab="150" tlc="none" cTlc="0"/>
      </w:r>
      <w:r>
        <w:t xml:space="preserve">H.R.</w:t>
      </w:r>
      <w:r xml:space="preserve">
        <w:t> </w:t>
      </w:r>
      <w:r>
        <w:t xml:space="preserve">No.</w:t>
      </w:r>
      <w:r xml:space="preserve">
        <w:t> </w:t>
      </w:r>
      <w:r>
        <w:t xml:space="preserve">397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Residents of Mansfield are visiting Austin on February 20, 2019, to celebrate Mansfield Day at the State Capitol; and</w:t>
      </w:r>
    </w:p>
    <w:p w:rsidR="003F3435" w:rsidRDefault="0032493E">
      <w:pPr>
        <w:spacing w:line="480" w:lineRule="auto"/>
        <w:ind w:firstLine="720"/>
        <w:jc w:val="both"/>
      </w:pPr>
      <w:r>
        <w:t xml:space="preserve">WHEREAS, Located in the Cross Timber country of North Central Texas, the settlement was first established by pioneers in the 1840s; in the late 1850s, R. S. Man and Julian Feild built a gristmill at the crossroads that later became the center of the town, which was named for the two men; and</w:t>
      </w:r>
    </w:p>
    <w:p w:rsidR="003F3435" w:rsidRDefault="0032493E">
      <w:pPr>
        <w:spacing w:line="480" w:lineRule="auto"/>
        <w:ind w:firstLine="720"/>
        <w:jc w:val="both"/>
      </w:pPr>
      <w:r>
        <w:t xml:space="preserve">WHEREAS, Mr.</w:t>
      </w:r>
      <w:r xml:space="preserve">
        <w:t> </w:t>
      </w:r>
      <w:r>
        <w:t xml:space="preserve">Feild soon added a general store across the street from the mill, and he became postmaster in 1860; though incorporated in 1909, the town remained a farming community until the suburban expansion of the Dallas/Fort Worth area brought a population upsurge; and</w:t>
      </w:r>
    </w:p>
    <w:p w:rsidR="003F3435" w:rsidRDefault="0032493E">
      <w:pPr>
        <w:spacing w:line="480" w:lineRule="auto"/>
        <w:ind w:firstLine="720"/>
        <w:jc w:val="both"/>
      </w:pPr>
      <w:r>
        <w:t xml:space="preserve">WHEREAS, Today, residents can enjoy 240 acres of parks and a quality of life reflected in Mansfield's multiple appearances on </w:t>
      </w:r>
      <w:r>
        <w:rPr>
          <w:i/>
        </w:rPr>
        <w:t xml:space="preserve">Money</w:t>
      </w:r>
      <w:r>
        <w:t xml:space="preserve"> magazine's yearly list of the top places to live in the United States; and</w:t>
      </w:r>
    </w:p>
    <w:p w:rsidR="003F3435" w:rsidRDefault="0032493E">
      <w:pPr>
        <w:spacing w:line="480" w:lineRule="auto"/>
        <w:ind w:firstLine="720"/>
        <w:jc w:val="both"/>
      </w:pPr>
      <w:r>
        <w:t xml:space="preserve">WHEREAS, Celebrating their achievements as they embrace the opportunities of the future, the citizens of Mansfield are justifiably proud of the place they call home, and it is indeed fitting to honor them and their unique contributions to the story of the Lone Star State; now, therefore, be it</w:t>
      </w:r>
    </w:p>
    <w:p w:rsidR="003F3435" w:rsidRDefault="0032493E">
      <w:pPr>
        <w:spacing w:line="480" w:lineRule="auto"/>
        <w:ind w:firstLine="720"/>
        <w:jc w:val="both"/>
      </w:pPr>
      <w:r>
        <w:t xml:space="preserve">RESOLVED, That the House of Representatives of the 86th Texas Legislature hereby recognize February 20, 2019, as Mansfield Day at the State Capitol and extend to members of the visiting delegation sincere best wishes for a meaningful and memorable stay in Austin.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397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