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Justice Phil Johnson retired from the Texas Supreme Court on December 31, 2018, drawing to a close an exemplary tenure on the state's highest court that spanned 13 years; and</w:t>
      </w:r>
    </w:p>
    <w:p w:rsidR="003F3435" w:rsidRDefault="0032493E">
      <w:pPr>
        <w:spacing w:line="480" w:lineRule="auto"/>
        <w:ind w:firstLine="720"/>
        <w:jc w:val="both"/>
      </w:pPr>
      <w:r>
        <w:t xml:space="preserve">WHEREAS, Appointed by Governor Rick Perry in 2005, Justice Johnson won admiration for his steadfast leadership; his knowledge and wisdom were particularly crucial in cases involving the oil and gas industry and the rights of landowners, and he excelled as a liaison to the board of the State Bar; he previously served for seven years on the Seventh Court of Appeals in Amarillo, winning election as its chief justice in 2002; and</w:t>
      </w:r>
    </w:p>
    <w:p w:rsidR="003F3435" w:rsidRDefault="0032493E">
      <w:pPr>
        <w:spacing w:line="480" w:lineRule="auto"/>
        <w:ind w:firstLine="720"/>
        <w:jc w:val="both"/>
      </w:pPr>
      <w:r>
        <w:t xml:space="preserve">WHEREAS, Justice Johnson grew up in Lubbock and completed his bachelor's degree in mathematics at Texas Tech University; during the Vietnam War, he served in the U.S. Air Force, flying fighter-bombers and then instructing student pilots; he attained the rank of captain and received numerous decorations, among them the Silver Star, two Distinguished Flying Crosses, and the Vietnamese Cross of Gallantry; subsequently, he graduated with honors from Texas Tech School of Law and joined the Lubbock firm of Crenshaw, Dupree &amp; Milam, where he became a partner; and</w:t>
      </w:r>
    </w:p>
    <w:p w:rsidR="003F3435" w:rsidRDefault="0032493E">
      <w:pPr>
        <w:spacing w:line="480" w:lineRule="auto"/>
        <w:ind w:firstLine="720"/>
        <w:jc w:val="both"/>
      </w:pPr>
      <w:r>
        <w:t xml:space="preserve">WHEREAS, Dedicated to the legal profession, Justice Johnson has served on numerous State Bar of Texas committees, and he is a former president of the Lubbock County Bar Association; a life fellow of both the Texas and American Bar Foundations, he is also a member of the College of the State Bar of Texas and the American Law Institute; in addition, he has benefited the wider community through his membership on the boards or supervising committees of the Legal Aid Society of Lubbock, the Golden Spread Council of the Boy Scouts of America, Kiwanis, Southwest Lighthouse for the Blind, and other organizations; and</w:t>
      </w:r>
    </w:p>
    <w:p w:rsidR="003F3435" w:rsidRDefault="0032493E">
      <w:pPr>
        <w:spacing w:line="480" w:lineRule="auto"/>
        <w:ind w:firstLine="720"/>
        <w:jc w:val="both"/>
      </w:pPr>
      <w:r>
        <w:t xml:space="preserve">WHEREAS, Justice Phil Johnson has made enormous contributions to Texas law, and in so doing, he has earned the lasting respect and appreciation of his fellow citizens; now, therefore, be it</w:t>
      </w:r>
    </w:p>
    <w:p w:rsidR="003F3435" w:rsidRDefault="0032493E">
      <w:pPr>
        <w:spacing w:line="480" w:lineRule="auto"/>
        <w:ind w:firstLine="720"/>
        <w:jc w:val="both"/>
      </w:pPr>
      <w:r>
        <w:t xml:space="preserve">RESOLVED, That the House of Representatives of the 86th Texas Legislature hereby commend the Honorable Phil Johnson for his outstanding service as a justice of the Texas Supreme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Justice Johnson as an expression of high regard by the Texas House of Representatives.</w:t>
      </w:r>
    </w:p>
    <w:p w:rsidR="003F3435" w:rsidRDefault="0032493E">
      <w:pPr>
        <w:jc w:val="both"/>
      </w:pPr>
    </w:p>
    <w:p w:rsidR="003F3435" w:rsidRDefault="0032493E">
      <w:pPr>
        <w:jc w:val="right"/>
      </w:pPr>
      <w:r>
        <w:t xml:space="preserve">Price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495 was adopted by the House on April 15,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