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86R2705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497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Kimberly Johnson, a mathematics teacher at Borger High School in the Borger Independent School District, has been named the 2019 Secondary Teacher of the Year by the Region 16 Education Service Center; and</w:t>
      </w:r>
    </w:p>
    <w:p w:rsidR="003F3435" w:rsidRDefault="0032493E">
      <w:pPr>
        <w:spacing w:line="480" w:lineRule="auto"/>
        <w:ind w:firstLine="720"/>
        <w:jc w:val="both"/>
      </w:pPr>
      <w:r>
        <w:t xml:space="preserve">WHEREAS, The winners of these prestigious annual awards are first nominated for consideration by their fellow faculty members, and those who are later chosen as district Teacher of the Year become eligible for the regional honor; and</w:t>
      </w:r>
    </w:p>
    <w:p w:rsidR="003F3435" w:rsidRDefault="0032493E">
      <w:pPr>
        <w:spacing w:line="480" w:lineRule="auto"/>
        <w:ind w:firstLine="720"/>
        <w:jc w:val="both"/>
      </w:pPr>
      <w:r>
        <w:t xml:space="preserve">WHEREAS, In addition to her exemplary work in the classroom, Ms.</w:t>
      </w:r>
      <w:r xml:space="preserve">
        <w:t> </w:t>
      </w:r>
      <w:r>
        <w:t xml:space="preserve">Johnson organized the first Borger High School Math Fair to showcase students' skills and accomplishments in math, science, and engineering; the event garnered participation from nearly 80 percent of the student body, and Ms.</w:t>
      </w:r>
      <w:r xml:space="preserve">
        <w:t> </w:t>
      </w:r>
      <w:r>
        <w:t xml:space="preserve">Johnson raised thousands of dollars for prizes and drummed up overwhelming community support from the fair's sponsors and attendees; moreover, she organized an impressive panel of judges consisting of executives and engineers from companies such as Solvay, Phillips 66, and CP Chem, and these industry professionals provided important feedback to the students on their projects; and</w:t>
      </w:r>
    </w:p>
    <w:p w:rsidR="003F3435" w:rsidRDefault="0032493E">
      <w:pPr>
        <w:spacing w:line="480" w:lineRule="auto"/>
        <w:ind w:firstLine="720"/>
        <w:jc w:val="both"/>
      </w:pPr>
      <w:r>
        <w:t xml:space="preserve">WHEREAS, Kimberly Johnson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Kimberly Johnson on her selection as the 2019 Secondary Teacher of the Year by the Region 16 Education Service Center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Johnson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