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Panhandle High School marching band distinguished themselves with a fine showing at the 2018 University Interscholastic League State Marching Contest; and</w:t>
      </w:r>
    </w:p>
    <w:p w:rsidR="003F3435" w:rsidRDefault="0032493E">
      <w:pPr>
        <w:spacing w:line="480" w:lineRule="auto"/>
        <w:ind w:firstLine="720"/>
        <w:jc w:val="both"/>
      </w:pPr>
      <w:r>
        <w:t xml:space="preserve">WHEREAS, Following a historic season, the "Pride of Panhandle" marching band joined top competitors from across Texas at the Alamodome in San Antonio on November 6, 2018; the band performed admirably in the preliminary round, ultimately earning a 12th place finish out of 138 Class 2A bands; and</w:t>
      </w:r>
    </w:p>
    <w:p w:rsidR="003F3435" w:rsidRDefault="0032493E">
      <w:pPr>
        <w:spacing w:line="480" w:lineRule="auto"/>
        <w:ind w:firstLine="720"/>
        <w:jc w:val="both"/>
      </w:pPr>
      <w:r>
        <w:t xml:space="preserve">WHEREAS, Under the skillful guidance of director Nick Stephenson and assistant director Victoria Kreutzer, the group performed at the UIL State Marching Contest for the third time in four years; and</w:t>
      </w:r>
    </w:p>
    <w:p w:rsidR="003F3435" w:rsidRDefault="0032493E">
      <w:pPr>
        <w:spacing w:line="480" w:lineRule="auto"/>
        <w:ind w:firstLine="720"/>
        <w:jc w:val="both"/>
      </w:pPr>
      <w:r>
        <w:t xml:space="preserve">WHEREAS, By excelling in the state's premier showcase for high school marching bands, these dedicated musicians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Panhandle High School marching band on its 12th place finish in Class 2A at the 2018 UIL State Marching Contest and that all those associated with the band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