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86R5907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505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Springtown lost a highly regarded public servant with the passing of Mayor Tommy Wayne Clayton on July 11, 2018, at the age of 56; and</w:t>
      </w:r>
    </w:p>
    <w:p w:rsidR="003F3435" w:rsidRDefault="0032493E">
      <w:pPr>
        <w:spacing w:line="480" w:lineRule="auto"/>
        <w:ind w:firstLine="720"/>
        <w:jc w:val="both"/>
      </w:pPr>
      <w:r>
        <w:t xml:space="preserve">WHEREAS, Tom Clayton was born in Amarillo on July 23, 1961, to Clarence and Brigitte Clayton; after serving in the U.S. Air Force, he was honorably discharged in 1981 for injuries received in the line of duty; he earned a bachelor's degree in political science from the University of Nevada, Las Vegas, where he worked with the Nevada Republican Party, and he went on to earn a master's degree in public administration and urban development from The University of Texas; during that time, he also devoted himself to caring for his son, Thomas, whom he raised as a single parent; and</w:t>
      </w:r>
    </w:p>
    <w:p w:rsidR="003F3435" w:rsidRDefault="0032493E">
      <w:pPr>
        <w:spacing w:line="480" w:lineRule="auto"/>
        <w:ind w:firstLine="720"/>
        <w:jc w:val="both"/>
      </w:pPr>
      <w:r>
        <w:t xml:space="preserve">WHEREAS, A resident of Springtown since 1999, Mr.</w:t>
      </w:r>
      <w:r xml:space="preserve">
        <w:t> </w:t>
      </w:r>
      <w:r>
        <w:t xml:space="preserve">Clayton served on the city council for three terms, and he was a member of the Planning and Zoning Commission, the Sign Ordinance Committee, the Impact Fee Advisory Board, and the Mayor's Task Force on Communications; in 2015, he was elected mayor, and local voters later returned him to office for a second term; and</w:t>
      </w:r>
    </w:p>
    <w:p w:rsidR="003F3435" w:rsidRDefault="0032493E">
      <w:pPr>
        <w:spacing w:line="480" w:lineRule="auto"/>
        <w:ind w:firstLine="720"/>
        <w:jc w:val="both"/>
      </w:pPr>
      <w:r>
        <w:t xml:space="preserve">WHEREAS, Among his many achievements as mayor, Mr.</w:t>
      </w:r>
      <w:r xml:space="preserve">
        <w:t> </w:t>
      </w:r>
      <w:r>
        <w:t xml:space="preserve">Clayton helped bring high-speed internet service to the city, improved access to ambulance services, and oversaw the development and construction of the Lake Street bridge; moreover, he led the effort to have Springtown Tabernacle recognized as a state historic site and played a vital role in the building of the Springtown Monument Welcome Sign; and</w:t>
      </w:r>
    </w:p>
    <w:p w:rsidR="003F3435" w:rsidRDefault="0032493E">
      <w:pPr>
        <w:spacing w:line="480" w:lineRule="auto"/>
        <w:ind w:firstLine="720"/>
        <w:jc w:val="both"/>
      </w:pPr>
      <w:r>
        <w:t xml:space="preserve">WHEREAS, Mr.</w:t>
      </w:r>
      <w:r xml:space="preserve">
        <w:t> </w:t>
      </w:r>
      <w:r>
        <w:t xml:space="preserve">Clayton further benefited his community as a member of the Springtown Area Chamber of Commerce, the Springtown Optimist Club, and the Springtown Church of Christ; he also served as secretary and treasurer of the Springtown Farmers' Market and belonged to the Texas Municipal League Legislative Council; during the holidays, he played Santa Claus at the Springtown Christmas on the Square; and</w:t>
      </w:r>
    </w:p>
    <w:p w:rsidR="003F3435" w:rsidRDefault="0032493E">
      <w:pPr>
        <w:spacing w:line="480" w:lineRule="auto"/>
        <w:ind w:firstLine="720"/>
        <w:jc w:val="both"/>
      </w:pPr>
      <w:r>
        <w:t xml:space="preserve">WHEREAS, Tom Clayton led a rich and purposeful life, and though he was taken much too soon, he leaves behind a record of civic engagement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Tommy Wayne Clayton and extend sincere condolences to the members of his family and to his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Tommy Wayne Clayton.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