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Benjamin Glass of Floydada High School has earned a 4-H Gold Star Award,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highest county-level achievement award conferred by Texas 4-H, the Gold Star Award was first presented in 1933 to recognize the hard work of exemplary 4-H members;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distinguish themselves by demonstrating leadership ability and by participating in one or more community service initiatives; in addition, recipients are required to belong to 4-H for a minimum of three years and to complete projects in three different areas of emphasis;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Bill and Sonya Glass, "Ryder" Glass has served as first and second vice president during his seven years with the Floydada 4-H Club; moreover, he has volunteered with the Honor Flight Fundraiser Luncheon, Toys for Tots, and the Senior Citizen Project; skilled at hunting and shooting sports, he was named the Top Overall Recurve Shooter at the State Archery Games;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Ryder Glass has brought great pride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Benjamin "Ryder" Glass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Glass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507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