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86R11799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Tri-County Regional Black Chamber of Commerce is welcoming a delegation from Belize at its International Trade &amp; Investment Forum in Houston on February 28,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TCRBCC arranges international trade missions for its members as a means of learning about viable investment and business opportunities in foreign countries; trade missions led by the chamber are industry-specific, and assistance is provided to participating business owners with an interest in meeting directly with foreign industry business counterparts, government officials, and individuals with expertise in commercial global markets;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chamber's International Trade &amp; Investment Forum on February 28, 2019, will showcase the bilateral trade relationship between the United States and Belize and the many benefits of doing business overseas; the delegation representing Belize will include business and trade officials from national government agencies and organizations, along with a group of investors who are exploring the potential of international trade in the U.S.;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its international initiatives, the Tri-County Regional Black Chamber of Commerce is helping to facilitate promising economic and investment partnerships, and its International Trade &amp; Investment Forum is certain to be a valuable source of information for all who attend;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the Tri-County Regional Black Chamber of Commerce on the occasion of its International Trade &amp; Investment Forum and extend to the visiting delegation from Belize a warm welcome to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chamber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