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86R12926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528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Jake Fisher of Muenster has distinguished himself as a valued member of the Muenster FFA; and</w:t>
      </w:r>
    </w:p>
    <w:p w:rsidR="003F3435" w:rsidRDefault="0032493E">
      <w:pPr>
        <w:spacing w:line="480" w:lineRule="auto"/>
        <w:ind w:firstLine="720"/>
        <w:jc w:val="both"/>
      </w:pPr>
      <w:r>
        <w:t xml:space="preserve">WHEREAS, Jake has raised four show hogs, which he keeps in the Muenster show barn south of town; he spends one to two hours with the hogs every day, feeding them, taking them on walks, training them, and ensuring that they remain in good health; and</w:t>
      </w:r>
    </w:p>
    <w:p w:rsidR="003F3435" w:rsidRDefault="0032493E">
      <w:pPr>
        <w:spacing w:line="480" w:lineRule="auto"/>
        <w:ind w:firstLine="720"/>
        <w:jc w:val="both"/>
      </w:pPr>
      <w:r>
        <w:t xml:space="preserve">WHEREAS, Now in his third year of showing hogs, Jake participates in an event almost every weekend, from local competitions, such as the Muenster Livestock Show and the Cooke County Junior Livestock Show, to larger-scale exhibitions, including the State Fair of Texas and the World Pork Expo in Iowa; he has received numerous awards and sold several of his animals, and he has even been invited to speak about his experiences; and</w:t>
      </w:r>
    </w:p>
    <w:p w:rsidR="003F3435" w:rsidRDefault="0032493E">
      <w:pPr>
        <w:spacing w:line="480" w:lineRule="auto"/>
        <w:ind w:firstLine="720"/>
        <w:jc w:val="both"/>
      </w:pPr>
      <w:r>
        <w:t xml:space="preserve">WHEREAS, The son of Bobby and Lisa Fisher, Jake is a homeschool student in fifth grade; when not studying or caring for his hogs, he enjoys playing basketball; and</w:t>
      </w:r>
    </w:p>
    <w:p w:rsidR="003F3435" w:rsidRDefault="0032493E">
      <w:pPr>
        <w:spacing w:line="480" w:lineRule="auto"/>
        <w:ind w:firstLine="720"/>
        <w:jc w:val="both"/>
      </w:pPr>
      <w:r>
        <w:t xml:space="preserve">WHEREAS, Jake Fisher has demonstrated tremendous skill and initiative, and he may indeed take pride in his many accomplishments; now, therefore, be it</w:t>
      </w:r>
    </w:p>
    <w:p w:rsidR="003F3435" w:rsidRDefault="0032493E">
      <w:pPr>
        <w:spacing w:line="480" w:lineRule="auto"/>
        <w:ind w:firstLine="720"/>
        <w:jc w:val="both"/>
      </w:pPr>
      <w:r>
        <w:t xml:space="preserve">RESOLVED, That the House of Representatives of the 86th Texas Legislature hereby recognize Jake Fisher for his achievements as a member of the Muenster FFA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Fisher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