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550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Public Risk Management Awareness Day is being held on March 1, 2020, providing an opportunity for communities across Texas to raise awareness of the inherent risks faced by public entities and the role of public risk management professionals in mitigating such risks; and</w:t>
      </w:r>
    </w:p>
    <w:p w:rsidR="003F3435" w:rsidRDefault="0032493E">
      <w:pPr>
        <w:spacing w:line="480" w:lineRule="auto"/>
        <w:ind w:firstLine="720"/>
        <w:jc w:val="both"/>
      </w:pPr>
      <w:r>
        <w:t xml:space="preserve">WHEREAS, Cities, counties, school districts, port authorities, state agencies, and other public entities are responsible for providing critical services such as law enforcement, fire protection, utilities, public education, and transportation; by their very nature, these functions are subject to disruption through the adverse effects of natural disasters, criminal or terrorist acts, and other unpredictable situations; and</w:t>
      </w:r>
    </w:p>
    <w:p w:rsidR="003F3435" w:rsidRDefault="0032493E">
      <w:pPr>
        <w:spacing w:line="480" w:lineRule="auto"/>
        <w:ind w:firstLine="720"/>
        <w:jc w:val="both"/>
      </w:pPr>
      <w:r>
        <w:t xml:space="preserve">WHEREAS, Managing these vulnerabilities is the work of public risk management professionals, who implement frameworks to reduce, transfer, accept, or mitigate inherent risks; these measures allow governments and institutions to improve safety, maintain fiscal stability, decrease liability, and reduce reputational damage; and</w:t>
      </w:r>
    </w:p>
    <w:p w:rsidR="003F3435" w:rsidRDefault="0032493E">
      <w:pPr>
        <w:spacing w:line="480" w:lineRule="auto"/>
        <w:ind w:firstLine="720"/>
        <w:jc w:val="both"/>
      </w:pPr>
      <w:r>
        <w:t xml:space="preserve">WHEREAS, Public risk management professionals help governing bodies work within the constraints of state statutes, city charters, and accounting and budgeting guidelines, and they also manage litigation and claims administration, safety programs, and risk financing programs; in addition, they assist public entities in planning for the unexpected by scanning the environment for potential risks and proposing controls and mitigation plans, while balancing political oversight, budget constraints, and stakeholder expectations; and</w:t>
      </w:r>
    </w:p>
    <w:p w:rsidR="003F3435" w:rsidRDefault="0032493E">
      <w:pPr>
        <w:spacing w:line="480" w:lineRule="auto"/>
        <w:ind w:firstLine="720"/>
        <w:jc w:val="both"/>
      </w:pPr>
      <w:r>
        <w:t xml:space="preserve">WHEREAS, By taking appropriate measures to identify, analyze, and treat risk, individuals in the field of public risk management play a vital role in enabling residents of the Lone Star State to live in safety, security, and prosperity, and they are indeed deserving of special recognition; now, therefore, be it</w:t>
      </w:r>
    </w:p>
    <w:p w:rsidR="003F3435" w:rsidRDefault="0032493E">
      <w:pPr>
        <w:spacing w:line="480" w:lineRule="auto"/>
        <w:ind w:firstLine="720"/>
        <w:jc w:val="both"/>
      </w:pPr>
      <w:r>
        <w:t xml:space="preserve">RESOLVED, That the House of Representatives of the 86th Texas Legislature hereby recognize March 1, 2020, as Public Risk Management Awareness Day and extend to public risk management professionals across the state sincere gratitude for their contributions.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550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