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86R13049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H.R.</w:t>
      </w:r>
      <w:r xml:space="preserve">
        <w:t> </w:t>
      </w:r>
      <w:r>
        <w:t xml:space="preserve">No.</w:t>
      </w:r>
      <w:r xml:space="preserve">
        <w:t> </w:t>
      </w:r>
      <w:r>
        <w:t xml:space="preserve">591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Galveston County are gathering in Austin on March 6, 2019, to celebrate Galveston County Day at the State Capitol; and</w:t>
      </w:r>
    </w:p>
    <w:p w:rsidR="003F3435" w:rsidRDefault="0032493E">
      <w:pPr>
        <w:spacing w:line="480" w:lineRule="auto"/>
        <w:ind w:firstLine="720"/>
        <w:jc w:val="both"/>
      </w:pPr>
      <w:r>
        <w:t xml:space="preserve">WHEREAS, Covering approximately 870 square miles of lush grasslands, warm beaches, and sparkling waters, Galveston County was founded in 1838 and has a history highlighted by explorers, pirates, and international intrigue; it also holds the record for the country's deadliest natural disaster with the hurricane that made landfall in September 1900 and killed more than 6,000 people; and</w:t>
      </w:r>
    </w:p>
    <w:p w:rsidR="003F3435" w:rsidRDefault="0032493E">
      <w:pPr>
        <w:spacing w:line="480" w:lineRule="auto"/>
        <w:ind w:firstLine="720"/>
        <w:jc w:val="both"/>
      </w:pPr>
      <w:r>
        <w:t xml:space="preserve">WHEREAS, The ports of Galveston and Texas City contributed greatly to the rebuilding of the area after the hurricane, and along with the chemical and petrochemical complex, continue to be important to the economic development of the county; additionally, agriculture, livestock, and the fishing and shrimping industries provide jobs for many residents of the region; and</w:t>
      </w:r>
    </w:p>
    <w:p w:rsidR="003F3435" w:rsidRDefault="0032493E">
      <w:pPr>
        <w:spacing w:line="480" w:lineRule="auto"/>
        <w:ind w:firstLine="720"/>
        <w:jc w:val="both"/>
      </w:pPr>
      <w:r>
        <w:t xml:space="preserve">WHEREAS, Galveston today is a center for medical services, marine research, and a number of institutions of higher education, including The University of Texas Medical Branch, Texas A&amp;M University at Galveston, the College of the Mainland, and Galveston College; and</w:t>
      </w:r>
    </w:p>
    <w:p w:rsidR="003F3435" w:rsidRDefault="0032493E">
      <w:pPr>
        <w:spacing w:line="480" w:lineRule="auto"/>
        <w:ind w:firstLine="720"/>
        <w:jc w:val="both"/>
      </w:pPr>
      <w:r>
        <w:t xml:space="preserve">WHEREAS, Visitors are drawn to the county's natural beauty and miles of beaches and also enjoy such attractions as the Galveston County Fair and Rodeo, the Galveston Island Wild Texas Shrimp Festival, and the Blessing of the Fleet at Kemah; other points of interest include the Lone Star Flight Museum and Moody Gardens; and</w:t>
      </w:r>
    </w:p>
    <w:p w:rsidR="003F3435" w:rsidRDefault="0032493E">
      <w:pPr>
        <w:spacing w:line="480" w:lineRule="auto"/>
        <w:ind w:firstLine="720"/>
        <w:jc w:val="both"/>
      </w:pPr>
      <w:r>
        <w:t xml:space="preserve">WHEREAS, Galveston County is blessed with abundant natural resources and a fascinating past, and its citizens may take great pride in their continuing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6, 2019, as Galveston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