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86R13410 ST-D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Flynn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</w:t>
      </w:r>
      <w:r>
        <w:rPr>
          <w:i/>
        </w:rPr>
        <w:t xml:space="preserve">Herald-Banner</w:t>
      </w:r>
      <w:r>
        <w:t xml:space="preserve"> of Greenville is celebrating the 150th anniversary of its founding in 2019, and this occasion offers a fitting opportunity to pay tribute to the rich history of this venerable community newspaper;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Originally known as the</w:t>
      </w:r>
      <w:r>
        <w:rPr>
          <w:i/>
        </w:rPr>
        <w:t xml:space="preserve"> Herald</w:t>
      </w:r>
      <w:r>
        <w:t xml:space="preserve">, the paper was founded by John C.</w:t>
      </w:r>
      <w:r xml:space="preserve">
        <w:t> </w:t>
      </w:r>
      <w:r>
        <w:t xml:space="preserve">Bayne in 1869, and the following year it merged with the </w:t>
      </w:r>
      <w:r>
        <w:rPr>
          <w:i/>
        </w:rPr>
        <w:t xml:space="preserve">Morning Herald</w:t>
      </w:r>
      <w:r>
        <w:t xml:space="preserve">, owned by the W.</w:t>
      </w:r>
      <w:r xml:space="preserve">
        <w:t> </w:t>
      </w:r>
      <w:r>
        <w:t xml:space="preserve">C.</w:t>
      </w:r>
      <w:r xml:space="preserve">
        <w:t> </w:t>
      </w:r>
      <w:r>
        <w:t xml:space="preserve">Poole family; in 1875, Mr.</w:t>
      </w:r>
      <w:r xml:space="preserve">
        <w:t> </w:t>
      </w:r>
      <w:r>
        <w:t xml:space="preserve">Bayne launched another weekly called the </w:t>
      </w:r>
      <w:r>
        <w:rPr>
          <w:i/>
        </w:rPr>
        <w:t xml:space="preserve">Independent</w:t>
      </w:r>
      <w:r>
        <w:t xml:space="preserve">, which was purchased in 1882 by J.</w:t>
      </w:r>
      <w:r xml:space="preserve">
        <w:t> </w:t>
      </w:r>
      <w:r>
        <w:t xml:space="preserve">F.</w:t>
      </w:r>
      <w:r xml:space="preserve">
        <w:t> </w:t>
      </w:r>
      <w:r>
        <w:t xml:space="preserve">Mitchell, who changed its name to the </w:t>
      </w:r>
      <w:r>
        <w:rPr>
          <w:i/>
        </w:rPr>
        <w:t xml:space="preserve">Independent Banner</w:t>
      </w:r>
      <w:r>
        <w:t xml:space="preserve">; two years later, new owner R.</w:t>
      </w:r>
      <w:r xml:space="preserve">
        <w:t> </w:t>
      </w:r>
      <w:r>
        <w:t xml:space="preserve">C.</w:t>
      </w:r>
      <w:r xml:space="preserve">
        <w:t> </w:t>
      </w:r>
      <w:r>
        <w:t xml:space="preserve">Dial began publishing the paper daily and renamed it the </w:t>
      </w:r>
      <w:r>
        <w:rPr>
          <w:i/>
        </w:rPr>
        <w:t xml:space="preserve">Evening Banner</w:t>
      </w:r>
      <w:r>
        <w:t xml:space="preserve">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Between the late 1880s and early 1900s, the </w:t>
      </w:r>
      <w:r>
        <w:rPr>
          <w:i/>
        </w:rPr>
        <w:t xml:space="preserve">Morning Herald </w:t>
      </w:r>
      <w:r>
        <w:t xml:space="preserve">and the </w:t>
      </w:r>
      <w:r>
        <w:rPr>
          <w:i/>
        </w:rPr>
        <w:t xml:space="preserve">Evening Banner </w:t>
      </w:r>
      <w:r>
        <w:t xml:space="preserve">coexisted and grew with the booming region; in 1954, the Harte-Hanks Newspapers company purchased the </w:t>
      </w:r>
      <w:r>
        <w:rPr>
          <w:i/>
        </w:rPr>
        <w:t xml:space="preserve">Evening Banner</w:t>
      </w:r>
      <w:r>
        <w:t xml:space="preserve">, prompting a fierce crosstown competition between Greenville's two major print publications; the </w:t>
      </w:r>
      <w:r>
        <w:rPr>
          <w:i/>
        </w:rPr>
        <w:t xml:space="preserve">Evening Banner</w:t>
      </w:r>
      <w:r>
        <w:t xml:space="preserve">'s owners bought the </w:t>
      </w:r>
      <w:r>
        <w:rPr>
          <w:i/>
        </w:rPr>
        <w:t xml:space="preserve">Morning Herald</w:t>
      </w:r>
      <w:r>
        <w:t xml:space="preserve"> in 1956, and the two papers merged to create the </w:t>
      </w:r>
      <w:r>
        <w:rPr>
          <w:i/>
        </w:rPr>
        <w:t xml:space="preserve">Herald-Banner</w:t>
      </w:r>
      <w:r>
        <w:t xml:space="preserve">; since 2000, the </w:t>
      </w:r>
      <w:r>
        <w:rPr>
          <w:i/>
        </w:rPr>
        <w:t xml:space="preserve">Herald-Banner</w:t>
      </w:r>
      <w:r>
        <w:t xml:space="preserve"> has been owned by CNHI, a network of 114 daily and weekly newspapers in 22 states;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Serving as both a written record of the region's history and a voice for its readers, the </w:t>
      </w:r>
      <w:r>
        <w:rPr>
          <w:i/>
        </w:rPr>
        <w:t xml:space="preserve">Herald-Banner</w:t>
      </w:r>
      <w:r>
        <w:t xml:space="preserve"> has been a vital community resource for 15 decades, keeping the residents of Greenville and Hunt County informed and enlightened;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commemorate the 150th anniversary of the Greenville </w:t>
      </w:r>
      <w:r>
        <w:rPr>
          <w:i/>
        </w:rPr>
        <w:t xml:space="preserve">Herald-Banner </w:t>
      </w:r>
      <w:r>
        <w:t xml:space="preserve">and extend to its staff sincere best wishes for continued success in their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</w:t>
      </w:r>
      <w:r>
        <w:rPr>
          <w:i/>
        </w:rPr>
        <w:t xml:space="preserve">Herald-Banner</w:t>
      </w:r>
      <w:r>
        <w:t xml:space="preserve">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