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86R15275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Reverend Michael Wayne Williams was ordained to the Sacred Order of Deacons in Christ's One Holy Catholic &amp; Apostolic Church at St.</w:t>
      </w:r>
      <w:r xml:space="preserve">
        <w:t> </w:t>
      </w:r>
      <w:r>
        <w:t xml:space="preserve">Paul's Episcopal Church in Gainesville on December 30,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Michael Williams is part of the Anglican Church in North America in the Episcopal Diocese of Fort Worth, which he serves as a member of the World Mission Committee; he has studied at the School for Deacons in Berkeley, California, as well as the Cranmer Theological House in Dallas;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on Mather Air Force Base in California, Deacon Williams is a retired United States Army sergeant who served a combined 13 years in the U.S. Army and National Guard, with assignments in Washington, Virginia, South Carolina, Texas, and Germany;  moreover, he is currently the chaplain to American Legion Post No.</w:t>
      </w:r>
      <w:r xml:space="preserve">
        <w:t> </w:t>
      </w:r>
      <w:r>
        <w:t xml:space="preserve">263 in Gainesville;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Deacon Williams has further contributed to his community through his involvement with a number of initiatives benefiting youth, including scouting and sports programs; in all his endeavors, he enjoys the love and support of his wife, Angela, and he is the proud father of five children; with the passing years, he has also had the pleasure of seeing his family grow to include three cherished grandchildren;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Michael Williams has demonstrated a wholehearted commitment to his calling, and his ordination as a deacon provides a fitting opportunity to honor him for his exemplary service to his community of faith;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Michael Wayne Williams on being ordained to the Sacred Order of Deacons in Christ's One Holy Catholic &amp; Apostolic Church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Deacon Williams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