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Shane Riley of the Era Volunteer Fire Department was named a Firefighter of the Year by the Cooke County Commissioners Court at a ceremony on January 28, 2019; and</w:t>
      </w:r>
    </w:p>
    <w:p w:rsidR="003F3435" w:rsidRDefault="0032493E">
      <w:pPr>
        <w:spacing w:line="480" w:lineRule="auto"/>
        <w:ind w:firstLine="720"/>
        <w:jc w:val="both"/>
      </w:pPr>
      <w:r>
        <w:t xml:space="preserve">WHEREAS, Mr.</w:t>
      </w:r>
      <w:r xml:space="preserve">
        <w:t> </w:t>
      </w:r>
      <w:r>
        <w:t xml:space="preserve">Riley has been a member of the Era VFD for 10 years, and during his time with the department, he has played a vital role in training, fund-raising, community involvement, and technological development; in addition to his firefighting duties, he is employed by Steed Custom Homes; and</w:t>
      </w:r>
    </w:p>
    <w:p w:rsidR="003F3435" w:rsidRDefault="0032493E">
      <w:pPr>
        <w:spacing w:line="480" w:lineRule="auto"/>
        <w:ind w:firstLine="720"/>
        <w:jc w:val="both"/>
      </w:pPr>
      <w:r>
        <w:t xml:space="preserve">WHEREAS, Shane Riley has demonstrated extraordinary dedication, skill, and bravery as he has worked to protect the lives and property of his fellow citizens, and he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Shane Riley on his selection as a Firefighter of the Year by the Cooke County Commissioners Court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Riley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