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86R15471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679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AEP Texas, an energy delivery company that serves more than one million electricity customers, played an admirable role in the Hurricane Harvey recovery effort by quickly restoring power to homes and businesses in affected communities; and</w:t>
      </w:r>
    </w:p>
    <w:p w:rsidR="003F3435" w:rsidRDefault="0032493E">
      <w:pPr>
        <w:spacing w:line="480" w:lineRule="auto"/>
        <w:ind w:firstLine="720"/>
        <w:jc w:val="both"/>
      </w:pPr>
      <w:r>
        <w:t xml:space="preserve">WHEREAS, The devastating Category 4 hurricane made landfall on August 25, 2017, in the Coastal Bend area of AEP Texas' service territory, which spans nearly 100,000 square miles; the havoc caused by the storm included widespread damage to distribution poles, transmission structures, and other assets and the loss of power to some 220,000 of AEP Texas' customers; and</w:t>
      </w:r>
    </w:p>
    <w:p w:rsidR="003F3435" w:rsidRDefault="0032493E">
      <w:pPr>
        <w:spacing w:line="480" w:lineRule="auto"/>
        <w:ind w:firstLine="720"/>
        <w:jc w:val="both"/>
      </w:pPr>
      <w:r>
        <w:t xml:space="preserve">WHEREAS, AEP Texas promptly deployed crews to repair and replace downed and damaged equipment numbering in the thousands, and at the peak of the restoration effort, around 5,600 workers were helping to reconnect power service in neighborhoods that the storm left in the dark; thanks to the hard work of these dedicated individuals, 549 downed or damaged transmission structures, 5,500 distribution poles, and 3 million feet of conductor were replaced, and 96 percent of AEP Texas customers regained electricity within 14 days; this monumental task was made possible, in part, through the cooperation of other Texas utilities, the Electric Reliability Council of Texas, and regional mutual assistance groups, and employees of the company also benefited from an outpouring of support from community leaders and the public; and</w:t>
      </w:r>
    </w:p>
    <w:p w:rsidR="003F3435" w:rsidRDefault="0032493E">
      <w:pPr>
        <w:spacing w:line="480" w:lineRule="auto"/>
        <w:ind w:firstLine="720"/>
        <w:jc w:val="both"/>
      </w:pPr>
      <w:r>
        <w:t xml:space="preserve">WHEREAS, Hurricane Harvey inflicted unprecedented damage on the energy infrastructure of many Texas communities, but AEP Texas rose to this formidable challenge to meet the needs of its customers, and all those who contributed to this vital undertaking may take great pride in their work; now, therefore, be it</w:t>
      </w:r>
    </w:p>
    <w:p w:rsidR="003F3435" w:rsidRDefault="0032493E">
      <w:pPr>
        <w:spacing w:line="480" w:lineRule="auto"/>
        <w:ind w:firstLine="720"/>
        <w:jc w:val="both"/>
      </w:pPr>
      <w:r>
        <w:t xml:space="preserve">RESOLVED, That the House of Representatives of the 86th Texas Legislature hereby recognize AEP Texas for its efforts to restore electricity in the aftermath of Hurricane Harvey and extend to the company and its employees sincere best wishes for the future;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