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86R5910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702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Patti Gail Clinton of Springtown, who passed away on July 24, 2018, at the age of 61; and</w:t>
      </w:r>
    </w:p>
    <w:p w:rsidR="003F3435" w:rsidRDefault="0032493E">
      <w:pPr>
        <w:spacing w:line="480" w:lineRule="auto"/>
        <w:ind w:firstLine="720"/>
        <w:jc w:val="both"/>
      </w:pPr>
      <w:r>
        <w:t xml:space="preserve">WHEREAS, The daughter of Melvin and Billye Simons, Patti Clinton was born on April 19, 1957, in Bridgeport; she married the love of her life, Robert Clinton, on November 7, 1980, and the couple went on to share a rewarding union that spanned nearly four decades; and</w:t>
      </w:r>
    </w:p>
    <w:p w:rsidR="003F3435" w:rsidRDefault="0032493E">
      <w:pPr>
        <w:spacing w:line="480" w:lineRule="auto"/>
        <w:ind w:firstLine="720"/>
        <w:jc w:val="both"/>
      </w:pPr>
      <w:r>
        <w:t xml:space="preserve">WHEREAS, Mrs.</w:t>
      </w:r>
      <w:r xml:space="preserve">
        <w:t> </w:t>
      </w:r>
      <w:r>
        <w:t xml:space="preserve">Clinton attended Cross Timbers Bible Church and made time to study the Bible each day; she worked with WallBuilders in Aledo for more than a quarter century, and she and her husband both took an active role in the Republican Party, serving as delegates at numerous county and state conventions; and</w:t>
      </w:r>
    </w:p>
    <w:p w:rsidR="003F3435" w:rsidRDefault="0032493E">
      <w:pPr>
        <w:spacing w:line="480" w:lineRule="auto"/>
        <w:ind w:firstLine="720"/>
        <w:jc w:val="both"/>
      </w:pPr>
      <w:r>
        <w:t xml:space="preserve">WHEREAS, Possessed of a warm smile, a caring and generous nature, and an unfailingly positive attitude, Patti Clinton brightened the world for all who knew her, and they will forever hold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Patti Gail Clinton and extend heartfelt sympathy to the members of her family: to her husband, Robert Clinton; to her siblings, Sylvia Bowman and Terry Simons and his wife, Lisa; to her nieces and nephews, Matthew Bowman, Melody Petree, Mallorie Hadley, Mackenzie King, and Kadija, Qavi, and Nebeel Ahmed; to her brother-in-law, Munir Ahmed, and sister-in-law, Anita Ahmed;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Patti Gail Clinton.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