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86R10283 ST-D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Dallas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girls' cross-country team of Coppell High School proved itself the finest 6A squad in Texas by winning the 2018 University Interscholastic League state championship;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After bringing home the Region 2 title in October, the Cowgirls went on to compete against the other top high school contenders at the state meet, held at Old Settlers Park in Round Rock on November 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Under the guidance of head coach Nick Benton, the Coppell runners claimed the first cross-country state crown in the school's history by tallying a total of 79 points; the contingent was led by Chloe Hassman, whose time of 18 minutes, 10.10 seconds, earned her 26th place overall; she was followed in 31st place by Rowan Hassman at 18:16.10; the other athletes contributing to the team's victory were Shelby Spoor, who clocked in at 18:17.60, Natalie Fleming, who finished in 18:22.70, Maddie Hulcy, who crossed the line in 18:25.30, Rebecca Centeno, who recorded a time of 19:55.60, and Morgan Colon, who completed the course in 20:37.70;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their triumphant performance in the state's premier showcase for high school cross-country runners, these dedicated athletes ably represented their school and community, and they may indeed reflect with pride on this notable accomplishment;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the Coppell High School girls' cross-country team on winning the 2018 UIL 6A state championship and extend to the team's runners, coaches, and staff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team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