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86R16834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739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David Pearson of Cedar Park rendered 16 years of outstanding service to the Texas Organization of Rural &amp; Community Hospitals, and it is indeed fitting that he be recognized for his significant contributions; and</w:t>
      </w:r>
    </w:p>
    <w:p w:rsidR="003F3435" w:rsidRDefault="0032493E">
      <w:pPr>
        <w:spacing w:line="480" w:lineRule="auto"/>
        <w:ind w:firstLine="720"/>
        <w:jc w:val="both"/>
      </w:pPr>
      <w:r>
        <w:t xml:space="preserve">WHEREAS, An experienced executive and a longtime advocate for rural hospitals, Mr.</w:t>
      </w:r>
      <w:r xml:space="preserve">
        <w:t> </w:t>
      </w:r>
      <w:r>
        <w:t xml:space="preserve">Pearson previously served as director of operations for the State Office of Rural Health in Texas; joining TORCH in 2001, he served as vice president of advocacy and communications for six years before taking on the role of president and CEO in 2006; during his tenure, he was directly responsible for several subsidiary organizations, including the Texas Association of Rural Health Clinics and the Texas Hospital Home Health Association; and</w:t>
      </w:r>
    </w:p>
    <w:p w:rsidR="003F3435" w:rsidRDefault="0032493E">
      <w:pPr>
        <w:spacing w:line="480" w:lineRule="auto"/>
        <w:ind w:firstLine="720"/>
        <w:jc w:val="both"/>
      </w:pPr>
      <w:r>
        <w:t xml:space="preserve">WHEREAS, Mr.</w:t>
      </w:r>
      <w:r xml:space="preserve">
        <w:t> </w:t>
      </w:r>
      <w:r>
        <w:t xml:space="preserve">Pearson holds a bachelor's degree in health care administration and a master's degree in public administration from Texas State University as well as board certification in health care management from the American College of Healthcare Executives; earlier in his career, he served in management positions at several rural and urban hospitals in Kansas and notably led a 12-member rural hospital cooperative as executive director; and</w:t>
      </w:r>
    </w:p>
    <w:p w:rsidR="003F3435" w:rsidRDefault="0032493E">
      <w:pPr>
        <w:spacing w:line="480" w:lineRule="auto"/>
        <w:ind w:firstLine="720"/>
        <w:jc w:val="both"/>
      </w:pPr>
      <w:r>
        <w:t xml:space="preserve">WHEREAS, Active in many professional organizations, Mr.</w:t>
      </w:r>
      <w:r xml:space="preserve">
        <w:t> </w:t>
      </w:r>
      <w:r>
        <w:t xml:space="preserve">Pearson is a Fellow in the American College of Healthcare Executives, and he has served in leadership positions with the National Rural Health Association, the American College of Small or Rural Healthcare, the Texas A&amp;M Health Science Center School of Public Health, and other related boards and committees; and</w:t>
      </w:r>
    </w:p>
    <w:p w:rsidR="003F3435" w:rsidRDefault="0032493E">
      <w:pPr>
        <w:spacing w:line="480" w:lineRule="auto"/>
        <w:ind w:firstLine="720"/>
        <w:jc w:val="both"/>
      </w:pPr>
      <w:r>
        <w:t xml:space="preserve">WHEREAS, Through his work with TORCH, David Pearson has proven himself to be a dedicated champion of rural health care in the State of Texas, and he may take well-deserved pride in his exceptional record of achievement; now, therefore, be it</w:t>
      </w:r>
    </w:p>
    <w:p w:rsidR="003F3435" w:rsidRDefault="0032493E">
      <w:pPr>
        <w:spacing w:line="480" w:lineRule="auto"/>
        <w:ind w:firstLine="720"/>
        <w:jc w:val="both"/>
      </w:pPr>
      <w:r>
        <w:t xml:space="preserve">RESOLVED, That the House of Representatives of the 86th Texas Legislature hereby honor David Pearson for his years of service to the Texas Organization of Rural &amp; Community Hospitals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Pearson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