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Emily Stander of Houston has been selected as one of the "Top 4 Under 40" honorees for 2019 by the Lake Houston Area Chamber of Commerce; and</w:t>
      </w:r>
    </w:p>
    <w:p w:rsidR="003F3435" w:rsidRDefault="0032493E">
      <w:pPr>
        <w:spacing w:line="480" w:lineRule="auto"/>
        <w:ind w:firstLine="720"/>
        <w:jc w:val="both"/>
      </w:pPr>
      <w:r>
        <w:t xml:space="preserve">WHEREAS, Presented at the chamber's Young Entrepreneurs and Professionals Awards reception on March 7, this prestigious accolade highlights the achievements of individuals under 40 years of age who have distinguished themselves in their occupations or in their work as volunteers or advocates; the four recipients will be featured in the spring edition of </w:t>
      </w:r>
      <w:r>
        <w:rPr>
          <w:i/>
        </w:rPr>
        <w:t xml:space="preserve">Lake Houston Business Matters </w:t>
      </w:r>
      <w:r>
        <w:t xml:space="preserve">magazine; and</w:t>
      </w:r>
    </w:p>
    <w:p w:rsidR="003F3435" w:rsidRDefault="0032493E">
      <w:pPr>
        <w:spacing w:line="480" w:lineRule="auto"/>
        <w:ind w:firstLine="720"/>
        <w:jc w:val="both"/>
      </w:pPr>
      <w:r>
        <w:t xml:space="preserve">WHEREAS, Ms.</w:t>
      </w:r>
      <w:r xml:space="preserve">
        <w:t> </w:t>
      </w:r>
      <w:r>
        <w:t xml:space="preserve">Stander is the co-owner of Stander and Company in Humble, a business services firm designed to support entrepreneurs; she and her husband, Nicholas, founded the firm in 2013, and her current duties include overseeing daily operations, general housekeeping, and managing payroll; and</w:t>
      </w:r>
    </w:p>
    <w:p w:rsidR="003F3435" w:rsidRDefault="0032493E">
      <w:pPr>
        <w:spacing w:line="480" w:lineRule="auto"/>
        <w:ind w:firstLine="720"/>
        <w:jc w:val="both"/>
      </w:pPr>
      <w:r>
        <w:t xml:space="preserve">WHEREAS, This esteemed Texan has further distinguished herself by being named a 2015 Woman of Achievement in Human Services by the FamilyTime Crisis and Counseling Center; in all her endeavors, she enjoys the love and support of her husband and their three children, Caroline, Sam, and Patrick; and</w:t>
      </w:r>
    </w:p>
    <w:p w:rsidR="003F3435" w:rsidRDefault="0032493E">
      <w:pPr>
        <w:spacing w:line="480" w:lineRule="auto"/>
        <w:ind w:firstLine="720"/>
        <w:jc w:val="both"/>
      </w:pPr>
      <w:r>
        <w:t xml:space="preserve">WHEREAS, Emily Stander has proven herself a leader of great vision and ability, and she is poised to make further contributions to the Lake Houston area in the years ahead; now, therefore, be it</w:t>
      </w:r>
    </w:p>
    <w:p w:rsidR="003F3435" w:rsidRDefault="0032493E">
      <w:pPr>
        <w:spacing w:line="480" w:lineRule="auto"/>
        <w:ind w:firstLine="720"/>
        <w:jc w:val="both"/>
      </w:pPr>
      <w:r>
        <w:t xml:space="preserve">RESOLVED, That the House of Representatives of the 86th Texas Legislature hereby congratulate Emily Stander on her selection as a Lake Houston Area Chamber of Commerce "Top 4 Under 40" honoree and that she be extended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Stander as an expression of high regard by the Texas House of Representatives.</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757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