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86R15027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762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Maria Eva Ramon of Banquete on July 11, 2018, at the age of 79; and</w:t>
      </w:r>
    </w:p>
    <w:p w:rsidR="003F3435" w:rsidRDefault="0032493E">
      <w:pPr>
        <w:spacing w:line="480" w:lineRule="auto"/>
        <w:ind w:firstLine="720"/>
        <w:jc w:val="both"/>
      </w:pPr>
      <w:r>
        <w:t xml:space="preserve">WHEREAS, The daughter of Primitivo and Estefana Ramon, Eva Ramon was born in Robstown on October 21, 1938, and she grew up with the companionship of eight siblings, Juan, Miguel, Celso, Marcos, Angelita, Elma, Felipa, and Maria; and</w:t>
      </w:r>
    </w:p>
    <w:p w:rsidR="003F3435" w:rsidRDefault="0032493E">
      <w:pPr>
        <w:spacing w:line="480" w:lineRule="auto"/>
        <w:ind w:firstLine="720"/>
        <w:jc w:val="both"/>
      </w:pPr>
      <w:r>
        <w:t xml:space="preserve">WHEREAS, Deeply devoted to caring for her home and family, Ms.</w:t>
      </w:r>
      <w:r xml:space="preserve">
        <w:t> </w:t>
      </w:r>
      <w:r>
        <w:t xml:space="preserve">Ramon treasured her role as a mother to her daughters, Lorena, Lucelia, and Stephanie, and she also shared a special bond with her niece, Martha, whom she raised as her own; with the passing years, Ms.</w:t>
      </w:r>
      <w:r xml:space="preserve">
        <w:t> </w:t>
      </w:r>
      <w:r>
        <w:t xml:space="preserve">Ramon had the pleasure of seeing her cherished family grow to include four grandchildren, Jaime, Ashley, Leslie, and Jennifer, as well as numerous great-grandchildren, nieces, and nephews; and</w:t>
      </w:r>
    </w:p>
    <w:p w:rsidR="003F3435" w:rsidRDefault="0032493E">
      <w:pPr>
        <w:spacing w:line="480" w:lineRule="auto"/>
        <w:ind w:firstLine="720"/>
        <w:jc w:val="both"/>
      </w:pPr>
      <w:r>
        <w:t xml:space="preserve">WHEREAS, Ms.</w:t>
      </w:r>
      <w:r xml:space="preserve">
        <w:t> </w:t>
      </w:r>
      <w:r>
        <w:t xml:space="preserve">Ramon was admired by all who knew her for her strong work ethic and boundless grace; she was also a skilled cook, and she counted watching telenovelas and reading magazines among her favorite pastimes; in all her endeavors, she was sustained by her strong Catholic faith; and</w:t>
      </w:r>
    </w:p>
    <w:p w:rsidR="003F3435" w:rsidRDefault="0032493E">
      <w:pPr>
        <w:spacing w:line="480" w:lineRule="auto"/>
        <w:ind w:firstLine="720"/>
        <w:jc w:val="both"/>
      </w:pPr>
      <w:r>
        <w:t xml:space="preserve">WHEREAS, Although Eva Ramon is greatly missed, those who held this beloved woman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Maria Eva Ramon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Maria Eva Ramon.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