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86R16872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Rayford H. Rash of Goodrich retired as director of public works for the City of Shepherd on February 28, 2019, drawing to a close more than three decades of outstanding service to his fellow Texans; and</w:t>
      </w:r>
    </w:p>
    <w:p w:rsidR="003F3435" w:rsidRDefault="0032493E">
      <w:pPr>
        <w:spacing w:line="480" w:lineRule="auto"/>
        <w:ind w:firstLine="720"/>
        <w:jc w:val="both"/>
      </w:pPr>
      <w:r>
        <w:t xml:space="preserve">WHEREAS, Ray Rash worked for two other municipalities for 14 years before being hired by the City of Shepherd on August 3, 1998; after his promotion to public works director in August 2007, he was responsible for overseeing various departments that play a vital role in the daily lives of residents, and he had the distinction of being the first city employee to retire with two decades of service; and</w:t>
      </w:r>
    </w:p>
    <w:p w:rsidR="003F3435" w:rsidRDefault="0032493E">
      <w:pPr>
        <w:spacing w:line="480" w:lineRule="auto"/>
        <w:ind w:firstLine="720"/>
        <w:jc w:val="both"/>
      </w:pPr>
      <w:r>
        <w:t xml:space="preserve">WHEREAS, In all his endeavors, Mr.</w:t>
      </w:r>
      <w:r xml:space="preserve">
        <w:t> </w:t>
      </w:r>
      <w:r>
        <w:t xml:space="preserve">Rash has enjoyed the love and support of his wife, Kathy Leloux; and</w:t>
      </w:r>
    </w:p>
    <w:p w:rsidR="003F3435" w:rsidRDefault="0032493E">
      <w:pPr>
        <w:spacing w:line="480" w:lineRule="auto"/>
        <w:ind w:firstLine="720"/>
        <w:jc w:val="both"/>
      </w:pPr>
      <w:r>
        <w:t xml:space="preserve">WHEREAS, Ray Rash's hard work, professionalism, and dedication to excellence have earned him the lasting respect of all who know him, and he may reflect with pride on his achievements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Rayford H. Rash on his retirement as director of public works for the City of Shepherd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Rash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