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86R17489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102nd birthday of an esteemed Texan is indeed cause for celebration, and Ira B.</w:t>
      </w:r>
      <w:r xml:space="preserve">
        <w:t> </w:t>
      </w:r>
      <w:r>
        <w:t xml:space="preserve">Scott Sr. of Houston is marking this significant occasion in his life on March 25,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Willis, Ira Scott was born in 1917; he attended public schools in his hometown before transferring to Port Arthur Lincoln High School because it offered a full 12 grades of instruction; he completed his bachelor's degree in education at Huston-Tillotson University and taught in a small community near Shreveport, Louisiana; subsequently, he worked for the YMCA in New Orleans;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Scott married the former Evelyn Rhoda Landix, and the couple became the proud parents of three sons, Ira, Carl, and Vernon; they lived in Conroe while Mr.</w:t>
      </w:r>
      <w:r xml:space="preserve">
        <w:t> </w:t>
      </w:r>
      <w:r>
        <w:t xml:space="preserve">Scott taught at Booker T.</w:t>
      </w:r>
      <w:r xml:space="preserve">
        <w:t> </w:t>
      </w:r>
      <w:r>
        <w:t xml:space="preserve">Washington School, and he founded the community's first Boy Scout troop for African Americans; after he joined the faculty of Phillis Wheatley High, the family relocated to Houston; Wheatley moved to a new facility the following year, but Mr.</w:t>
      </w:r>
      <w:r xml:space="preserve">
        <w:t> </w:t>
      </w:r>
      <w:r>
        <w:t xml:space="preserve">Scott remained at the location as it became E.</w:t>
      </w:r>
      <w:r xml:space="preserve">
        <w:t> </w:t>
      </w:r>
      <w:r>
        <w:t xml:space="preserve">O.</w:t>
      </w:r>
      <w:r xml:space="preserve">
        <w:t> </w:t>
      </w:r>
      <w:r>
        <w:t xml:space="preserve">Smith Junior High; he rose to become principal of the campus and served there for 35 years until his retirement; for more than a quarter-century, he was a board member of the credit union for Houston teachers; he also served as president of the Houston Retired Teachers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Deeply committed to his community, Mr.</w:t>
      </w:r>
      <w:r xml:space="preserve">
        <w:t> </w:t>
      </w:r>
      <w:r>
        <w:t xml:space="preserve">Scott established the first Boy Scout troop in the Fifth Ward with the help of fellow educators and parents; he was a trustee of Huston-Tillotson University and served as president of the alumni organization, and he has given generously of his time and talents to the Prince Hall Masons; one of the longest-tenured members of Omega Psi Phi Fraternity, he has been active in the Nu Phi Chapter for over seven decades, and he was chapter basileus and a chaplain of the Ninth District; moreover, he has been a valued member of Trinity United Methodist Church for more than 65 years, and he has served in the choir and men's ministry;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distinguished educator and engaged citizen, Ira Scott has earned the deep admiration of innumerable people, and he may reflect with great satisfaction on a long lifetime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Ira B.</w:t>
      </w:r>
      <w:r xml:space="preserve">
        <w:t> </w:t>
      </w:r>
      <w:r>
        <w:t xml:space="preserve">Scott Sr. on the joyous occasion of his 102nd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Scott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