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Earl Maxwell is retiring as chief executive officer of the St.</w:t>
      </w:r>
      <w:r xml:space="preserve">
        <w:t> </w:t>
      </w:r>
      <w:r>
        <w:t xml:space="preserve">David's Foundation at the end of 2019, drawing to a close an outstanding tenure with that organization that has spanned 20 years; and</w:t>
      </w:r>
    </w:p>
    <w:p w:rsidR="003F3435" w:rsidRDefault="0032493E">
      <w:pPr>
        <w:spacing w:line="480" w:lineRule="auto"/>
        <w:ind w:firstLine="720"/>
        <w:jc w:val="both"/>
      </w:pPr>
      <w:r>
        <w:t xml:space="preserve">WHEREAS, Mr.</w:t>
      </w:r>
      <w:r xml:space="preserve">
        <w:t> </w:t>
      </w:r>
      <w:r>
        <w:t xml:space="preserve">Maxwell served the St.</w:t>
      </w:r>
      <w:r xml:space="preserve">
        <w:t> </w:t>
      </w:r>
      <w:r>
        <w:t xml:space="preserve">David's Foundation as a board member before his appointment as CEO in 2007, and under his skillful guidance, the organization has grown to become one of the 10 largest health charities in the nation, with plans to distribute more than $82 million to Central Texas health care causes in 2019 alone; with Mr.</w:t>
      </w:r>
      <w:r xml:space="preserve">
        <w:t> </w:t>
      </w:r>
      <w:r>
        <w:t xml:space="preserve">Maxwell at its helm, the foundation has also commissioned a 90-year history of St.</w:t>
      </w:r>
      <w:r xml:space="preserve">
        <w:t> </w:t>
      </w:r>
      <w:r>
        <w:t xml:space="preserve">David's Hospital, constructed a new headquarters on San Antonio Street, and exponentially increased its support for higher education by funding scholarships for over 300 students; and</w:t>
      </w:r>
    </w:p>
    <w:p w:rsidR="003F3435" w:rsidRDefault="0032493E">
      <w:pPr>
        <w:spacing w:line="480" w:lineRule="auto"/>
        <w:ind w:firstLine="720"/>
        <w:jc w:val="both"/>
      </w:pPr>
      <w:r>
        <w:t xml:space="preserve">WHEREAS, A certified public accountant with more than three decades of experience in that field, Mr.</w:t>
      </w:r>
      <w:r xml:space="preserve">
        <w:t> </w:t>
      </w:r>
      <w:r>
        <w:t xml:space="preserve">Maxwell was a founding partner of Maxwell Locke &amp; Ritter, LLP, one of Austin's largest accounting and consulting firms, and he worked for 14 years with Deloitte &amp; Touche; in addition, he has served in leadership roles with over 20 local nonprofit organizations, and he is the author of </w:t>
      </w:r>
      <w:r>
        <w:rPr>
          <w:i/>
        </w:rPr>
        <w:t xml:space="preserve">Service, Prosperity &amp; Sanity--Positioning the Professional Service Firm for the Future</w:t>
      </w:r>
      <w:r>
        <w:t xml:space="preserve">; in all his endeavors, he has enjoyed the love and support of his wife, Anita; and</w:t>
      </w:r>
    </w:p>
    <w:p w:rsidR="003F3435" w:rsidRDefault="0032493E">
      <w:pPr>
        <w:spacing w:line="480" w:lineRule="auto"/>
        <w:ind w:firstLine="720"/>
        <w:jc w:val="both"/>
      </w:pPr>
      <w:r>
        <w:t xml:space="preserve">WHEREAS, The leadership, professionalism, and commitment to excellence demonstrated by Earl Maxwell have made him an invaluable asset to the St.</w:t>
      </w:r>
      <w:r xml:space="preserve">
        <w:t> </w:t>
      </w:r>
      <w:r>
        <w:t xml:space="preserve">David's Foundation, and he may reflect with pride on his exemplary accomplishments and on the knowledge that his contributions will benefit the organization and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Earl Maxwell on his retirement as CEO of the St.</w:t>
      </w:r>
      <w:r xml:space="preserve">
        <w:t> </w:t>
      </w:r>
      <w:r>
        <w:t xml:space="preserve">David's Foundation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Maxwell as an expression of high regard by the Texas House of Representatives.</w:t>
      </w:r>
    </w:p>
    <w:p w:rsidR="003F3435" w:rsidRDefault="0032493E">
      <w:pPr>
        <w:jc w:val="both"/>
      </w:pPr>
    </w:p>
    <w:p w:rsidR="003F3435" w:rsidRDefault="0032493E">
      <w:pPr>
        <w:jc w:val="right"/>
      </w:pPr>
      <w:r>
        <w:t xml:space="preserve">Israel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824 was adopted by the House on March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