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Citizens of Rusk County are assembling at the Texas State Capitol to celebrate Rusk County Days on March 20 and 21, 2019; and</w:t>
      </w:r>
    </w:p>
    <w:p w:rsidR="003F3435" w:rsidRDefault="0032493E">
      <w:pPr>
        <w:spacing w:line="480" w:lineRule="auto"/>
        <w:ind w:firstLine="720"/>
        <w:jc w:val="both"/>
      </w:pPr>
      <w:r>
        <w:t xml:space="preserve">WHEREAS, A picturesque region of rolling hills in the Piney Woods of East Texas, Rusk County was first occupied by the Caddo and Cherokee tribes; the first European settlers arrived in the 1830s, and on January 16, 1843, the county was formed by act of the Congress of the Republic of Texas and named after Thomas Jefferson Rusk, secretary of war under Texas President Sam Houston; and</w:t>
      </w:r>
    </w:p>
    <w:p w:rsidR="003F3435" w:rsidRDefault="0032493E">
      <w:pPr>
        <w:spacing w:line="480" w:lineRule="auto"/>
        <w:ind w:firstLine="720"/>
        <w:jc w:val="both"/>
      </w:pPr>
      <w:r>
        <w:t xml:space="preserve">WHEREAS, For many years, the county's economy was based on cotton and other agriculture, but on October 3, 1930, Columbus Marion "Dad" Joiner struck oil at his famous Daisy Bradford No.</w:t>
      </w:r>
      <w:r xml:space="preserve">
        <w:t> </w:t>
      </w:r>
      <w:r>
        <w:t xml:space="preserve">3 well, opening up the East Texas oil field, which at the time was the largest oil field in the world; three years later, Rusk County was producing over 200 million barrels of petroleum a year, turning county seat Henderson from a sleepy village to a bustling boomtown; and</w:t>
      </w:r>
    </w:p>
    <w:p w:rsidR="003F3435" w:rsidRDefault="0032493E">
      <w:pPr>
        <w:spacing w:line="480" w:lineRule="auto"/>
        <w:ind w:firstLine="720"/>
        <w:jc w:val="both"/>
      </w:pPr>
      <w:r>
        <w:t xml:space="preserve">WHEREAS, Oil and agriculture continue to be mainstays of the county's economy, along with natural gas, timber, and the mining of lignite coal; in addition, Rusk County's bricks, made from the region's unique clay soil, are highly prized; and</w:t>
      </w:r>
    </w:p>
    <w:p w:rsidR="003F3435" w:rsidRDefault="0032493E">
      <w:pPr>
        <w:spacing w:line="480" w:lineRule="auto"/>
        <w:ind w:firstLine="720"/>
        <w:jc w:val="both"/>
      </w:pPr>
      <w:r>
        <w:t xml:space="preserve">WHEREAS, Only two miles from "Dad" Joiner's original well, the Gaston Museum in Joinerville commemorates the history of the East Texas oil field; in Henderson, the Depot Museum, a beautifully restored Missouri Pacific railway depot from 1901, hosts the annual Heritage Syrup Festival every November; and recreational opportunities abound in the county's parks, including Martin Creek Lake State Park, which offers swimming, boating, fishing, waterskiing, and other activities; and</w:t>
      </w:r>
    </w:p>
    <w:p w:rsidR="003F3435" w:rsidRDefault="0032493E">
      <w:pPr>
        <w:spacing w:line="480" w:lineRule="auto"/>
        <w:ind w:firstLine="720"/>
        <w:jc w:val="both"/>
      </w:pPr>
      <w:r>
        <w:t xml:space="preserve">WHEREAS, The people of Rusk County take great pride in their rich history as they work together to build an even brighter future, and it is indeed fitting to honor them and their unique contributions to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March 20 and 21, 2019, as Rusk County Days at the State Capitol and extend to the visiting delegation sincere best wishes for a meaningful and memorable stay in Austin.</w:t>
      </w:r>
    </w:p>
    <w:p w:rsidR="003F3435" w:rsidRDefault="0032493E">
      <w:pPr>
        <w:jc w:val="both"/>
      </w:pPr>
    </w:p>
    <w:p w:rsidR="003F3435" w:rsidRDefault="0032493E">
      <w:pPr>
        <w:jc w:val="right"/>
      </w:pPr>
      <w:r>
        <w:t xml:space="preserve">Clardy</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828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