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86R19475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Graham Independent School District YouthLead program are visiting the State Capitol on March 18, 2019, and this occasion provides a fitting opportunity to honor these outstanding young Texans; and</w:t>
      </w:r>
    </w:p>
    <w:p w:rsidR="003F3435" w:rsidRDefault="0032493E">
      <w:pPr>
        <w:spacing w:line="480" w:lineRule="auto"/>
        <w:ind w:firstLine="720"/>
        <w:jc w:val="both"/>
      </w:pPr>
      <w:r>
        <w:t xml:space="preserve">WHEREAS, Located in the North Texas Hill Country, Graham ISD serves approximately 2,500 students on elementary, junior high, and high school campuses and at the Graham Education and Workforce and Graham Learning Centers; and</w:t>
      </w:r>
    </w:p>
    <w:p w:rsidR="003F3435" w:rsidRDefault="0032493E">
      <w:pPr>
        <w:spacing w:line="480" w:lineRule="auto"/>
        <w:ind w:firstLine="720"/>
        <w:jc w:val="both"/>
      </w:pPr>
      <w:r>
        <w:t xml:space="preserve">WHEREAS, The Graham ISD YouthLead program teaches effective leadership and communication skills, equipping students with the tools to become actively engaged citizens; moreover, participants gain an understanding of how cooperation among various entities serves the greater community at large; and</w:t>
      </w:r>
    </w:p>
    <w:p w:rsidR="003F3435" w:rsidRDefault="0032493E">
      <w:pPr>
        <w:spacing w:line="480" w:lineRule="auto"/>
        <w:ind w:firstLine="720"/>
        <w:jc w:val="both"/>
      </w:pPr>
      <w:r>
        <w:t xml:space="preserve">WHEREAS, Program members visiting the Capitol include Sydney Craig, Cooper Gordy, Lily Gregory, Taylor Mairena, Tucker May, Carly Morris, Alyssa Riley, Faris Sanders, and Cryslyn Scobee; and</w:t>
      </w:r>
    </w:p>
    <w:p w:rsidR="003F3435" w:rsidRDefault="0032493E">
      <w:pPr>
        <w:spacing w:line="480" w:lineRule="auto"/>
        <w:ind w:firstLine="720"/>
        <w:jc w:val="both"/>
      </w:pPr>
      <w:r>
        <w:t xml:space="preserve">WHEREAS, Through their involvement in YouthLead, these fine young Texans are developing knowledge and skills that will help them become successful, productive citizens, and they are indeed worthy of special recognition; now, therefore, be it</w:t>
      </w:r>
    </w:p>
    <w:p w:rsidR="003F3435" w:rsidRDefault="0032493E">
      <w:pPr>
        <w:spacing w:line="480" w:lineRule="auto"/>
        <w:ind w:firstLine="720"/>
        <w:jc w:val="both"/>
      </w:pPr>
      <w:r>
        <w:t xml:space="preserve">RESOLVED, That the House of Representatives of the 86th Texas Legislature hereby honor the members of the Graham Independent School District YouthLead program on the occasion of their visit to the State Capitol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