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86R12950 JCD-D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844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American Legion is celebrating the 100th anniversary of its establishment in 2019, and this occasion provides an ideal opportunity to honor the organization's outstanding record of service; and</w:t>
      </w:r>
    </w:p>
    <w:p w:rsidR="003F3435" w:rsidRDefault="0032493E">
      <w:pPr>
        <w:spacing w:line="480" w:lineRule="auto"/>
        <w:ind w:firstLine="720"/>
        <w:jc w:val="both"/>
      </w:pPr>
      <w:r>
        <w:t xml:space="preserve">WHEREAS, Chartered by Congress on September 16, 1919, the American Legion is dedicated to supporting veterans, current members of our armed forces, and communities; since its inception, the group has grown into one of the most influential nonprofit organizations in the country, with more than 13,000 local posts and a membership that today totals over two million individuals around the globe; and</w:t>
      </w:r>
    </w:p>
    <w:p w:rsidR="003F3435" w:rsidRDefault="0032493E">
      <w:pPr>
        <w:spacing w:line="480" w:lineRule="auto"/>
        <w:ind w:firstLine="720"/>
        <w:jc w:val="both"/>
      </w:pPr>
      <w:r>
        <w:t xml:space="preserve">WHEREAS, In the course of its history, the American Legion has furthered its mission by raising millions of dollars to help veterans and their families during times of need and by advocating for issues of importance to the veterans' community through its involvement in the legislative process at the local, state, and national levels; the group has also sponsored a host of commendable programs, including Operation Comfort Warriors, which supports wounded military personnel, as well as numerous initiatives for children and youth, such as American Legion Baseball, one of the nation's most successful amateur athletic programs; and</w:t>
      </w:r>
    </w:p>
    <w:p w:rsidR="003F3435" w:rsidRDefault="0032493E">
      <w:pPr>
        <w:spacing w:line="480" w:lineRule="auto"/>
        <w:ind w:firstLine="720"/>
        <w:jc w:val="both"/>
      </w:pPr>
      <w:r>
        <w:t xml:space="preserve">WHEREAS, For the past century, the American Legion has helped to promote the principles of justice, freedom, and democracy and to ensure that past and present service members receive the resources they so rightly deserve, and it is a pleasure to join in recognizing this venerable organization as it marks this special milestone in its history; now, therefore, be it</w:t>
      </w:r>
    </w:p>
    <w:p w:rsidR="003F3435" w:rsidRDefault="0032493E">
      <w:pPr>
        <w:spacing w:line="480" w:lineRule="auto"/>
        <w:ind w:firstLine="720"/>
        <w:jc w:val="both"/>
      </w:pPr>
      <w:r>
        <w:t xml:space="preserve">RESOLVED, That the House of Representatives of the 86th Texas Legislature hereby commemorate the 100th anniversary of the American Legion and extend to all those associated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