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86R19303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H.R.</w:t>
      </w:r>
      <w:r xml:space="preserve">
        <w:t> </w:t>
      </w:r>
      <w:r>
        <w:t xml:space="preserve">No.</w:t>
      </w:r>
      <w:r xml:space="preserve">
        <w:t> </w:t>
      </w:r>
      <w:r>
        <w:t xml:space="preserve">847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Fairfield Chamber of Commerce are visiting the State Capitol on April 4, 2019, and this occasion provides a welcome opportunity to pay tribute to this outstanding community organization; and</w:t>
      </w:r>
    </w:p>
    <w:p w:rsidR="003F3435" w:rsidRDefault="0032493E">
      <w:pPr>
        <w:spacing w:line="480" w:lineRule="auto"/>
        <w:ind w:firstLine="720"/>
        <w:jc w:val="both"/>
      </w:pPr>
      <w:r>
        <w:t xml:space="preserve">WHEREAS, The seat of Freestone County, Fairfield has long been a center of agricultural commerce; cotton was the predominant crop in the town's early years, and today, the county is known for its cattle ranches and peach production; since the 1960s, the region has also been a source of natural gas, and in 1969, a steam electric station was built near the town to take advantage of the area's abundant coal; and</w:t>
      </w:r>
    </w:p>
    <w:p w:rsidR="003F3435" w:rsidRDefault="0032493E">
      <w:pPr>
        <w:spacing w:line="480" w:lineRule="auto"/>
        <w:ind w:firstLine="720"/>
        <w:jc w:val="both"/>
      </w:pPr>
      <w:r>
        <w:t xml:space="preserve">WHEREAS, Fairfield benefits from its location at the junction of US Highway 84 and Interstate 45 between Dallas and Houston; centered on a handsome county courthouse that was built in 1919, the charming town square and the city's relaxed, small-town lifestyle delight both residents and visitors alike; moreover, Fairfield State Lake has become a popular destination for fishing and camping, drawing 250,000 visitors a year; and</w:t>
      </w:r>
    </w:p>
    <w:p w:rsidR="003F3435" w:rsidRDefault="0032493E">
      <w:pPr>
        <w:spacing w:line="480" w:lineRule="auto"/>
        <w:ind w:firstLine="720"/>
        <w:jc w:val="both"/>
      </w:pPr>
      <w:r>
        <w:t xml:space="preserve">WHEREAS, The Fairfield Chamber of Commerce is the voice of the local business community, and it also operates the city's visitor center; by working together with integrity, respect, and passion, the men and women of the chamber endeavor to educate, lead, and promote economic development and tourism in the county; and</w:t>
      </w:r>
    </w:p>
    <w:p w:rsidR="003F3435" w:rsidRDefault="0032493E">
      <w:pPr>
        <w:spacing w:line="480" w:lineRule="auto"/>
        <w:ind w:firstLine="720"/>
        <w:jc w:val="both"/>
      </w:pPr>
      <w:r>
        <w:t xml:space="preserve">WHEREAS, The members of the Fairfield Chamber of Commerce have dedicated themselves to making their county a better place in which to live, work, and do business, and they are indeed deserving of recognition for the vital role they play in their community; now, therefore, be it</w:t>
      </w:r>
    </w:p>
    <w:p w:rsidR="003F3435" w:rsidRDefault="0032493E">
      <w:pPr>
        <w:spacing w:line="480" w:lineRule="auto"/>
        <w:ind w:firstLine="720"/>
        <w:jc w:val="both"/>
      </w:pPr>
      <w:r>
        <w:t xml:space="preserve">RESOLVED, That the House of Representatives of the 86th Texas Legislature hereby recognize April 4, 2019, as Fairfield Chamber of Commerce Day at the State Capitol and extend to the visiting delegation sincere best wishes for a meaningful and memorable visit to Austin; and, be it further</w:t>
      </w:r>
    </w:p>
    <w:p w:rsidR="003F3435" w:rsidRDefault="0032493E">
      <w:pPr>
        <w:spacing w:line="480" w:lineRule="auto"/>
        <w:ind w:firstLine="720"/>
        <w:jc w:val="both"/>
      </w:pPr>
      <w:r>
        <w:t xml:space="preserve">RESOLVED, That an official copy of this resolution be prepared for the Fairfield Chamber of Commerce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