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Terry Tombaugh of Van Alstyne is retiring from Atmos Energy on April 1, 2019, drawing to a close an exemplary tenure with the company that has spanned more than 35 years; and</w:t>
      </w:r>
    </w:p>
    <w:p w:rsidR="003F3435" w:rsidRDefault="0032493E">
      <w:pPr>
        <w:spacing w:line="480" w:lineRule="auto"/>
        <w:ind w:firstLine="720"/>
        <w:jc w:val="both"/>
      </w:pPr>
      <w:r>
        <w:t xml:space="preserve">WHEREAS, Mr.</w:t>
      </w:r>
      <w:r xml:space="preserve">
        <w:t> </w:t>
      </w:r>
      <w:r>
        <w:t xml:space="preserve">Tombaugh began his career with what was then Lone Star Gas on August 15, 1983, as a sales representative in Greenville; he transitioned in 1987 to the commercial marketing group in Plano, where he worked for seven years before transferring to a business development position in McKinney; when the company was acquired by TXU in 1996, Mr.</w:t>
      </w:r>
      <w:r xml:space="preserve">
        <w:t> </w:t>
      </w:r>
      <w:r>
        <w:t xml:space="preserve">Tombaugh became a town manager in Gainesville, and following a merger with Atmos Energy in 2004, he took on his most recent role as a manager of public affairs in Sherman; and</w:t>
      </w:r>
    </w:p>
    <w:p w:rsidR="003F3435" w:rsidRDefault="0032493E">
      <w:pPr>
        <w:spacing w:line="480" w:lineRule="auto"/>
        <w:ind w:firstLine="720"/>
        <w:jc w:val="both"/>
      </w:pPr>
      <w:r>
        <w:t xml:space="preserve">WHEREAS, Prior to his career in the energy business, Mr.</w:t>
      </w:r>
      <w:r xml:space="preserve">
        <w:t> </w:t>
      </w:r>
      <w:r>
        <w:t xml:space="preserve">Tombaugh served in the U.S. Air Force from 1966 to 1970 as a trainer at Perrin Air Force Base; he is a licensed real estate agent and has pursued his education at Texas State University in San Marcos, Grayson College, and McLennan Community College; moreover, he is active in his community as a Master Mason; and</w:t>
      </w:r>
    </w:p>
    <w:p w:rsidR="003F3435" w:rsidRDefault="0032493E">
      <w:pPr>
        <w:spacing w:line="480" w:lineRule="auto"/>
        <w:ind w:firstLine="720"/>
        <w:jc w:val="both"/>
      </w:pPr>
      <w:r>
        <w:t xml:space="preserve">WHEREAS, In all his endeavors, Mr.</w:t>
      </w:r>
      <w:r xml:space="preserve">
        <w:t> </w:t>
      </w:r>
      <w:r>
        <w:t xml:space="preserve">Tombaugh has enjoyed the love and support of his wife of 52 years, Barbara, and he takes great pride in their two sons and three grandchildren; and</w:t>
      </w:r>
    </w:p>
    <w:p w:rsidR="003F3435" w:rsidRDefault="0032493E">
      <w:pPr>
        <w:spacing w:line="480" w:lineRule="auto"/>
        <w:ind w:firstLine="720"/>
        <w:jc w:val="both"/>
      </w:pPr>
      <w:r>
        <w:t xml:space="preserve">WHEREAS, Terry Tombaugh's dedication, professionalism, and commitment to excellence have earned him the respect and admiration of all those who have had the pleasure of working with him,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Terry Tombaugh on his retirement from Atmos Energy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Tombaugh as an expression of high regard by the Texas House of Representatives.</w:t>
      </w:r>
    </w:p>
    <w:p w:rsidR="003F3435" w:rsidRDefault="0032493E">
      <w:pPr>
        <w:jc w:val="both"/>
      </w:pPr>
    </w:p>
    <w:p w:rsidR="003F3435" w:rsidRDefault="0032493E">
      <w:pPr>
        <w:jc w:val="right"/>
      </w:pPr>
      <w:r>
        <w:t xml:space="preserve">Smith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852 was adopted by the House on March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