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859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Family and friends will forever cherish their memories of Marshall Peters of Wellington, who passed away on August 1, 2017, at the age of 88; and</w:t>
      </w:r>
    </w:p>
    <w:p w:rsidR="003F3435" w:rsidRDefault="0032493E">
      <w:pPr>
        <w:spacing w:line="480" w:lineRule="auto"/>
        <w:ind w:firstLine="720"/>
        <w:jc w:val="both"/>
      </w:pPr>
      <w:r>
        <w:t xml:space="preserve">WHEREAS, Born on April 3, 1929, in Collingsworth County, Marshall Peters was the son of Allen and Lucy Rowe Peters; he attended school in the Bean Hill community and went on to graduate from Wellington High School in 1946; on December 9, 1950, he exchanged wedding vows with the former Louise Lancaster, and the couple shared in the joy of raising two children, Judy and Mike, and later welcoming three additional generations into their family; and</w:t>
      </w:r>
    </w:p>
    <w:p w:rsidR="003F3435" w:rsidRDefault="0032493E">
      <w:pPr>
        <w:spacing w:line="480" w:lineRule="auto"/>
        <w:ind w:firstLine="720"/>
        <w:jc w:val="both"/>
      </w:pPr>
      <w:r>
        <w:t xml:space="preserve">WHEREAS, Alongside his brother, David, Mr.</w:t>
      </w:r>
      <w:r xml:space="preserve">
        <w:t> </w:t>
      </w:r>
      <w:r>
        <w:t xml:space="preserve">Peters was the co-owner and co-operator of Southside Auto Salvage for 50 years; he served for more than three decades as secretary of the Greenbelt TV Translator System, and in 1972, he became one of the first volunteers with the newly formed Wellington Emergency Medical Service; a certified EMS and EMT instructor and coordinator, he led the agency as president for many years and was the Collingsworth County representative to the Panhandle Emergency Medical Service System for two decades; in addition, he was a charter member of the Texas Association of EMTs and a member of the Panhandle EMT Association; and</w:t>
      </w:r>
    </w:p>
    <w:p w:rsidR="003F3435" w:rsidRDefault="0032493E">
      <w:pPr>
        <w:spacing w:line="480" w:lineRule="auto"/>
        <w:ind w:firstLine="720"/>
        <w:jc w:val="both"/>
      </w:pPr>
      <w:r>
        <w:t xml:space="preserve">WHEREAS, Mr.</w:t>
      </w:r>
      <w:r xml:space="preserve">
        <w:t> </w:t>
      </w:r>
      <w:r>
        <w:t xml:space="preserve">Peters further contributed to such organizations as the Collingsworth County Museum, the Lions Club, and the American Heart Association's Panhandle Chapter, and he was a valued congregant of Calvary Baptist Church; in 1991, he had the great honor of receiving the Points of Light Award by the National Association of Counties, and he was recognized by the Collingsworth County Chamber of Commerce with its Man of the Year Award and other accolades; and</w:t>
      </w:r>
    </w:p>
    <w:p w:rsidR="003F3435" w:rsidRDefault="0032493E">
      <w:pPr>
        <w:spacing w:line="480" w:lineRule="auto"/>
        <w:ind w:firstLine="720"/>
        <w:jc w:val="both"/>
      </w:pPr>
      <w:r>
        <w:t xml:space="preserve">WHEREAS, Marshall Peters lived a rich and purposeful life, and his example of devotion to his family, his faith, and his community will continue to inspire all those who knew him; now, therefore, be it</w:t>
      </w:r>
    </w:p>
    <w:p w:rsidR="003F3435" w:rsidRDefault="0032493E">
      <w:pPr>
        <w:spacing w:line="480" w:lineRule="auto"/>
        <w:ind w:firstLine="720"/>
        <w:jc w:val="both"/>
      </w:pPr>
      <w:r>
        <w:t xml:space="preserve">RESOLVED, That the House of Representatives of the 86th Texas Legislature hereby pay tribute to the memory of Marshall Peters and extend heartfelt sympathy to his loved ones;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Marshall Peters.</w:t>
      </w:r>
    </w:p>
    <w:p w:rsidR="003F3435" w:rsidRDefault="0032493E">
      <w:pPr>
        <w:jc w:val="both"/>
      </w:pPr>
    </w:p>
    <w:p w:rsidR="003F3435" w:rsidRDefault="0032493E">
      <w:pPr>
        <w:jc w:val="right"/>
      </w:pPr>
      <w:r>
        <w:t xml:space="preserve">Springer</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859 was unanimously adopted by a rising vote of the House on April 5, 2019.</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859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